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64D6" w:rsidRPr="009D3587" w:rsidRDefault="0098400B">
      <w:pPr>
        <w:ind w:right="-1"/>
        <w:rPr>
          <w:b/>
          <w:sz w:val="30"/>
          <w:szCs w:val="30"/>
        </w:rPr>
      </w:pPr>
      <w:r>
        <w:rPr>
          <w:noProof/>
          <w:lang w:eastAsia="ru-RU"/>
        </w:rPr>
        <mc:AlternateContent>
          <mc:Choice Requires="wps">
            <w:drawing>
              <wp:anchor distT="0" distB="0" distL="114300" distR="114300" simplePos="0" relativeHeight="251661312" behindDoc="0" locked="0" layoutInCell="1" allowOverlap="1" wp14:anchorId="1817061B" wp14:editId="4651F500">
                <wp:simplePos x="0" y="0"/>
                <wp:positionH relativeFrom="column">
                  <wp:posOffset>3594735</wp:posOffset>
                </wp:positionH>
                <wp:positionV relativeFrom="paragraph">
                  <wp:posOffset>262890</wp:posOffset>
                </wp:positionV>
                <wp:extent cx="3429000" cy="11430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00B" w:rsidRDefault="0098400B" w:rsidP="00E3249E">
                            <w:pPr>
                              <w:rPr>
                                <w:b/>
                                <w:sz w:val="32"/>
                                <w:szCs w:val="32"/>
                              </w:rPr>
                            </w:pPr>
                            <w:r w:rsidRPr="00E3249E">
                              <w:rPr>
                                <w:b/>
                                <w:sz w:val="32"/>
                                <w:szCs w:val="32"/>
                              </w:rPr>
                              <w:t xml:space="preserve">ПРОЕКТ </w:t>
                            </w:r>
                          </w:p>
                          <w:p w:rsidR="0098400B" w:rsidRDefault="0098400B" w:rsidP="00E3249E">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98400B" w:rsidRDefault="0098400B" w:rsidP="00E3249E">
                            <w:pPr>
                              <w:rPr>
                                <w:b/>
                                <w:sz w:val="28"/>
                                <w:szCs w:val="28"/>
                              </w:rPr>
                            </w:pPr>
                            <w:r w:rsidRPr="001C219B">
                              <w:rPr>
                                <w:b/>
                                <w:sz w:val="28"/>
                                <w:szCs w:val="28"/>
                              </w:rPr>
                              <w:t xml:space="preserve">по финансово-экономической </w:t>
                            </w:r>
                          </w:p>
                          <w:p w:rsidR="0098400B" w:rsidRPr="001C219B" w:rsidRDefault="0098400B" w:rsidP="00E3249E">
                            <w:pPr>
                              <w:rPr>
                                <w:b/>
                                <w:sz w:val="28"/>
                                <w:szCs w:val="28"/>
                              </w:rPr>
                            </w:pPr>
                            <w:r w:rsidRPr="001C219B">
                              <w:rPr>
                                <w:b/>
                                <w:sz w:val="28"/>
                                <w:szCs w:val="28"/>
                              </w:rPr>
                              <w:t>политике и городскому хозяйству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83.05pt;margin-top:20.7pt;width:27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x01wIAAMkFAAAOAAAAZHJzL2Uyb0RvYy54bWysVE2O0zAU3iNxB8v7TJJO2mmiSUdD0yCk&#10;AUYaOICbOI1FYgfbbTogJCS2SByBQ7BB/MwZ0hvx7P4PGwRkEfn5/b/v8zu/WNYVWlCpmOAx9k88&#10;jCjPRM74LMYvX6TOECOlCc9JJTiN8S1V+GL08MF520S0J0pR5VQiCMJV1DYxLrVuItdVWUlrok5E&#10;QzkoCyFrokGUMzeXpIXodeX2PG/gtkLmjRQZVQpuk7USj2z8oqCZfl4UimpUxRhq0/Yv7X9q/u7o&#10;nEQzSZqSZZsyyF9UURPGIekuVEI0QXPJfgtVs0wKJQp9konaFUXBMmp7gG587143NyVpqO0FhqOa&#10;3ZjU/wubPVtcS8TyGA8w4qQGiLrPq/erT92P7m71ofvS3XXfVx+7n93X7hsamHm1jYrA7aa5lqZj&#10;1VyJ7JVCXIxLwmf0UkrRlpTkUKVv7N0jByMocEXT9qnIIR2Za2FHtyxkbQLCUNDSInS7Q4guNcrg&#10;8jTohZ4HQGag8/3g1AgmB4m27o1U+jEVNTKHGEuggA1PFldKr023JiYbFymrKrgnUcWPLiDm+gaS&#10;g6vRmTIsqm9DL5wMJ8PACXqDiRN4SeJcpuPAGaT+WT85TcbjxH9n8vpBVLI8p9yk2TLMD/4MwQ3X&#10;19zYcUyJiuUmnClJydl0XEm0IMDw1H6bgRyYucdl2HlBL/da8nuB96gXOulgeOYEadB3wjNv6Hh+&#10;+CgceEEYJOlxS1eM039vCbUxDvu9vkXpoOh7vQHSe7CPzGqmYYdUrI7xcGdEIsPBCc8ttJqwan0+&#10;GIUpfz8KgHsLtGWsIema7Ho5XdonYulsCDwV+S1QWAogGJAR9h8cSiHfYNTCLomxej0nkmJUPeHw&#10;DEI/CMzysULQP+uBIA8100MN4RmEirHGaH0c6/XCmjeSzUrI5NtRcXEJT6dgltT7qjYPDvaF7W2z&#10;28xCOpSt1X4Dj34BAAD//wMAUEsDBBQABgAIAAAAIQCns0xe4AAAAAsBAAAPAAAAZHJzL2Rvd25y&#10;ZXYueG1sTI/BSsNAEIbvgu+wjOBF7CahBkkzKVIQiwilqe15m4xJMDubZrdJfHs3Jz3OPx//fJOu&#10;J92KgXrbGEYIFwEI4sKUDVcIn4fXx2cQ1ikuVWuYEH7Iwjq7vUlVUpqR9zTkrhK+hG2iEGrnukRK&#10;W9SklV2YjtjvvkyvlfNjX8myV6Mv162MgiCWWjXsL9Sqo01NxXd+1QhjsRtOh483uXs4bQ1ftpdN&#10;fnxHvL+bXlYgHE3uD4ZZ36tD5p3O5sqlFS3CUxyHHkVYhksQMxAGc3JGiCIfySyV/3/IfgEAAP//&#10;AwBQSwECLQAUAAYACAAAACEAtoM4kv4AAADhAQAAEwAAAAAAAAAAAAAAAAAAAAAAW0NvbnRlbnRf&#10;VHlwZXNdLnhtbFBLAQItABQABgAIAAAAIQA4/SH/1gAAAJQBAAALAAAAAAAAAAAAAAAAAC8BAABf&#10;cmVscy8ucmVsc1BLAQItABQABgAIAAAAIQCDpzx01wIAAMkFAAAOAAAAAAAAAAAAAAAAAC4CAABk&#10;cnMvZTJvRG9jLnhtbFBLAQItABQABgAIAAAAIQCns0xe4AAAAAsBAAAPAAAAAAAAAAAAAAAAADEF&#10;AABkcnMvZG93bnJldi54bWxQSwUGAAAAAAQABADzAAAAPgYAAAAA&#10;" filled="f" stroked="f">
                <v:textbox>
                  <w:txbxContent>
                    <w:p w:rsidR="0098400B" w:rsidRDefault="0098400B" w:rsidP="00E3249E">
                      <w:pPr>
                        <w:rPr>
                          <w:b/>
                          <w:sz w:val="32"/>
                          <w:szCs w:val="32"/>
                        </w:rPr>
                      </w:pPr>
                      <w:r w:rsidRPr="00E3249E">
                        <w:rPr>
                          <w:b/>
                          <w:sz w:val="32"/>
                          <w:szCs w:val="32"/>
                        </w:rPr>
                        <w:t xml:space="preserve">ПРОЕКТ </w:t>
                      </w:r>
                    </w:p>
                    <w:p w:rsidR="0098400B" w:rsidRDefault="0098400B" w:rsidP="00E3249E">
                      <w:pPr>
                        <w:rPr>
                          <w:b/>
                          <w:sz w:val="28"/>
                          <w:szCs w:val="28"/>
                        </w:rPr>
                      </w:pPr>
                      <w:proofErr w:type="gramStart"/>
                      <w:r w:rsidRPr="001C219B">
                        <w:rPr>
                          <w:b/>
                          <w:sz w:val="28"/>
                          <w:szCs w:val="28"/>
                        </w:rPr>
                        <w:t>подготовлен</w:t>
                      </w:r>
                      <w:proofErr w:type="gramEnd"/>
                      <w:r w:rsidRPr="001C219B">
                        <w:rPr>
                          <w:b/>
                          <w:sz w:val="28"/>
                          <w:szCs w:val="28"/>
                        </w:rPr>
                        <w:t xml:space="preserve"> комитетом </w:t>
                      </w:r>
                    </w:p>
                    <w:p w:rsidR="0098400B" w:rsidRDefault="0098400B" w:rsidP="00E3249E">
                      <w:pPr>
                        <w:rPr>
                          <w:b/>
                          <w:sz w:val="28"/>
                          <w:szCs w:val="28"/>
                        </w:rPr>
                      </w:pPr>
                      <w:r w:rsidRPr="001C219B">
                        <w:rPr>
                          <w:b/>
                          <w:sz w:val="28"/>
                          <w:szCs w:val="28"/>
                        </w:rPr>
                        <w:t xml:space="preserve">по финансово-экономической </w:t>
                      </w:r>
                    </w:p>
                    <w:p w:rsidR="0098400B" w:rsidRPr="001C219B" w:rsidRDefault="0098400B" w:rsidP="00E3249E">
                      <w:pPr>
                        <w:rPr>
                          <w:b/>
                          <w:sz w:val="28"/>
                          <w:szCs w:val="28"/>
                        </w:rPr>
                      </w:pPr>
                      <w:r w:rsidRPr="001C219B">
                        <w:rPr>
                          <w:b/>
                          <w:sz w:val="28"/>
                          <w:szCs w:val="28"/>
                        </w:rPr>
                        <w:t>политике и городскому хозяйству</w:t>
                      </w:r>
                    </w:p>
                  </w:txbxContent>
                </v:textbox>
              </v:rect>
            </w:pict>
          </mc:Fallback>
        </mc:AlternateContent>
      </w:r>
      <w:r w:rsidR="00B812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05pt;margin-top:0;width:53.5pt;height:59.5pt;z-index:251659264;mso-wrap-distance-left:9.05pt;mso-wrap-distance-right:9.05pt;mso-position-horizontal-relative:text;mso-position-vertical-relative:text" filled="t">
            <v:fill color2="black"/>
            <v:imagedata r:id="rId9" o:title=""/>
            <w10:wrap type="square" side="right"/>
          </v:shape>
          <o:OLEObject Type="Embed" ProgID="PBrush" ShapeID="_x0000_s1035" DrawAspect="Content" ObjectID="_1565605958" r:id="rId10"/>
        </w:pict>
      </w:r>
      <w:r w:rsidR="009764D6">
        <w:t xml:space="preserve">           </w:t>
      </w:r>
    </w:p>
    <w:p w:rsidR="009764D6" w:rsidRDefault="009764D6">
      <w:pPr>
        <w:ind w:right="-1"/>
      </w:pPr>
      <w:r>
        <w:t xml:space="preserve">          </w:t>
      </w:r>
      <w:r>
        <w:br/>
      </w:r>
    </w:p>
    <w:p w:rsidR="009764D6" w:rsidRDefault="009764D6">
      <w:pPr>
        <w:pStyle w:val="8"/>
        <w:tabs>
          <w:tab w:val="left" w:pos="0"/>
        </w:tabs>
      </w:pPr>
    </w:p>
    <w:p w:rsidR="009764D6" w:rsidRDefault="009764D6">
      <w:pPr>
        <w:pStyle w:val="8"/>
        <w:tabs>
          <w:tab w:val="left" w:pos="0"/>
        </w:tabs>
      </w:pPr>
    </w:p>
    <w:p w:rsidR="009764D6" w:rsidRDefault="009764D6">
      <w:pPr>
        <w:pStyle w:val="8"/>
        <w:tabs>
          <w:tab w:val="left" w:pos="0"/>
        </w:tabs>
        <w:rPr>
          <w:sz w:val="30"/>
          <w:szCs w:val="30"/>
        </w:rPr>
      </w:pPr>
      <w:r>
        <w:rPr>
          <w:sz w:val="30"/>
          <w:szCs w:val="30"/>
        </w:rPr>
        <w:t>ГОРОДСКАЯ  ДУМА  ГОРОДА  ДИМИТРОВГРАДА</w:t>
      </w:r>
    </w:p>
    <w:p w:rsidR="009764D6" w:rsidRDefault="009764D6">
      <w:pPr>
        <w:jc w:val="center"/>
        <w:rPr>
          <w:bCs/>
          <w:sz w:val="30"/>
          <w:szCs w:val="30"/>
        </w:rPr>
      </w:pPr>
      <w:r>
        <w:rPr>
          <w:bCs/>
          <w:sz w:val="30"/>
          <w:szCs w:val="30"/>
        </w:rPr>
        <w:t>Ульяновской области</w:t>
      </w:r>
    </w:p>
    <w:p w:rsidR="009764D6" w:rsidRDefault="009764D6">
      <w:pPr>
        <w:jc w:val="center"/>
        <w:rPr>
          <w:sz w:val="32"/>
        </w:rPr>
      </w:pPr>
    </w:p>
    <w:p w:rsidR="009764D6" w:rsidRDefault="009764D6">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9764D6" w:rsidRDefault="009764D6">
      <w:pPr>
        <w:jc w:val="center"/>
        <w:rPr>
          <w:bCs/>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p>
    <w:p w:rsidR="009764D6" w:rsidRDefault="009764D6">
      <w:pPr>
        <w:jc w:val="center"/>
      </w:pPr>
    </w:p>
    <w:p w:rsidR="009764D6" w:rsidRDefault="00D95C06">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8240" behindDoc="0" locked="0" layoutInCell="1" allowOverlap="1" wp14:anchorId="537DB657" wp14:editId="18C90FD5">
                <wp:simplePos x="0" y="0"/>
                <wp:positionH relativeFrom="column">
                  <wp:posOffset>42545</wp:posOffset>
                </wp:positionH>
                <wp:positionV relativeFrom="paragraph">
                  <wp:posOffset>143510</wp:posOffset>
                </wp:positionV>
                <wp:extent cx="635" cy="635"/>
                <wp:effectExtent l="4445" t="635" r="4445"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mc:Fallback>
        </mc:AlternateContent>
      </w:r>
      <w:r w:rsidR="009764D6">
        <w:rPr>
          <w:rFonts w:ascii="Times New Roman CYR" w:hAnsi="Times New Roman CYR"/>
          <w:sz w:val="28"/>
          <w:u w:val="single"/>
        </w:rPr>
        <w:t xml:space="preserve">  </w:t>
      </w:r>
      <w:r w:rsidR="0070768A">
        <w:rPr>
          <w:rFonts w:ascii="Times New Roman CYR" w:hAnsi="Times New Roman CYR"/>
          <w:sz w:val="28"/>
          <w:u w:val="single"/>
        </w:rPr>
        <w:t>29</w:t>
      </w:r>
      <w:r w:rsidR="009764D6">
        <w:rPr>
          <w:rFonts w:ascii="Times New Roman CYR" w:hAnsi="Times New Roman CYR"/>
          <w:sz w:val="28"/>
          <w:u w:val="single"/>
        </w:rPr>
        <w:t xml:space="preserve">  </w:t>
      </w:r>
      <w:r w:rsidR="003328FF">
        <w:rPr>
          <w:rFonts w:ascii="Times New Roman CYR" w:hAnsi="Times New Roman CYR"/>
          <w:sz w:val="28"/>
          <w:u w:val="single"/>
        </w:rPr>
        <w:t>августа</w:t>
      </w:r>
      <w:r w:rsidR="009764D6">
        <w:rPr>
          <w:rFonts w:ascii="Times New Roman CYR" w:hAnsi="Times New Roman CYR"/>
          <w:sz w:val="28"/>
          <w:u w:val="single"/>
        </w:rPr>
        <w:t xml:space="preserve">  20</w:t>
      </w:r>
      <w:r w:rsidR="009B3A74">
        <w:rPr>
          <w:rFonts w:ascii="Times New Roman CYR" w:hAnsi="Times New Roman CYR"/>
          <w:sz w:val="28"/>
          <w:u w:val="single"/>
        </w:rPr>
        <w:t>1</w:t>
      </w:r>
      <w:r w:rsidR="003328FF">
        <w:rPr>
          <w:rFonts w:ascii="Times New Roman CYR" w:hAnsi="Times New Roman CYR"/>
          <w:sz w:val="28"/>
          <w:u w:val="single"/>
        </w:rPr>
        <w:t>7</w:t>
      </w:r>
      <w:r w:rsidR="009764D6">
        <w:rPr>
          <w:rFonts w:ascii="Times New Roman CYR" w:hAnsi="Times New Roman CYR"/>
          <w:sz w:val="28"/>
          <w:u w:val="single"/>
        </w:rPr>
        <w:t xml:space="preserve">  года  </w:t>
      </w:r>
      <w:r w:rsidR="009764D6">
        <w:rPr>
          <w:rFonts w:ascii="Times New Roman CYR" w:hAnsi="Times New Roman CYR"/>
          <w:sz w:val="28"/>
        </w:rPr>
        <w:tab/>
        <w:t xml:space="preserve">   </w:t>
      </w:r>
      <w:r w:rsidR="009764D6">
        <w:rPr>
          <w:rFonts w:ascii="Times New Roman CYR" w:hAnsi="Times New Roman CYR"/>
          <w:sz w:val="28"/>
        </w:rPr>
        <w:tab/>
        <w:t xml:space="preserve">                            </w:t>
      </w:r>
      <w:r w:rsidR="00787D14">
        <w:rPr>
          <w:rFonts w:ascii="Times New Roman CYR" w:hAnsi="Times New Roman CYR"/>
          <w:sz w:val="28"/>
        </w:rPr>
        <w:t xml:space="preserve">         </w:t>
      </w:r>
      <w:r w:rsidR="009764D6">
        <w:rPr>
          <w:rFonts w:ascii="Times New Roman CYR" w:hAnsi="Times New Roman CYR"/>
          <w:sz w:val="28"/>
        </w:rPr>
        <w:t xml:space="preserve">          </w:t>
      </w:r>
      <w:r w:rsidR="009764D6">
        <w:rPr>
          <w:rFonts w:ascii="Times New Roman CYR" w:hAnsi="Times New Roman CYR"/>
          <w:sz w:val="28"/>
          <w:u w:val="single"/>
        </w:rPr>
        <w:t xml:space="preserve">  </w:t>
      </w:r>
      <w:r w:rsidR="004822E1">
        <w:rPr>
          <w:rFonts w:ascii="Times New Roman CYR" w:hAnsi="Times New Roman CYR"/>
          <w:sz w:val="28"/>
          <w:u w:val="single"/>
        </w:rPr>
        <w:t xml:space="preserve"> </w:t>
      </w:r>
      <w:r w:rsidR="009764D6">
        <w:rPr>
          <w:rFonts w:ascii="Times New Roman CYR" w:hAnsi="Times New Roman CYR"/>
          <w:sz w:val="28"/>
          <w:u w:val="single"/>
        </w:rPr>
        <w:t xml:space="preserve"> № </w:t>
      </w:r>
      <w:r w:rsidR="003328FF">
        <w:rPr>
          <w:rFonts w:ascii="Times New Roman CYR" w:hAnsi="Times New Roman CYR"/>
          <w:sz w:val="28"/>
          <w:u w:val="single"/>
        </w:rPr>
        <w:t>6</w:t>
      </w:r>
      <w:r w:rsidR="00A42F8E">
        <w:rPr>
          <w:rFonts w:ascii="Times New Roman CYR" w:hAnsi="Times New Roman CYR"/>
          <w:sz w:val="28"/>
          <w:u w:val="single"/>
        </w:rPr>
        <w:t>7</w:t>
      </w:r>
      <w:r w:rsidR="009764D6">
        <w:rPr>
          <w:rFonts w:ascii="Times New Roman CYR" w:hAnsi="Times New Roman CYR"/>
          <w:sz w:val="28"/>
          <w:u w:val="single"/>
        </w:rPr>
        <w:t>/</w:t>
      </w:r>
      <w:r w:rsidR="0070768A">
        <w:rPr>
          <w:rFonts w:ascii="Times New Roman CYR" w:hAnsi="Times New Roman CYR"/>
          <w:sz w:val="28"/>
          <w:u w:val="single"/>
        </w:rPr>
        <w:t>813</w:t>
      </w:r>
      <w:r w:rsidR="00D60CDF">
        <w:rPr>
          <w:rFonts w:ascii="Times New Roman CYR" w:hAnsi="Times New Roman CYR"/>
          <w:sz w:val="28"/>
          <w:u w:val="single"/>
        </w:rPr>
        <w:t xml:space="preserve">   </w:t>
      </w:r>
      <w:r w:rsidR="00D60CDF" w:rsidRPr="00D60CDF">
        <w:rPr>
          <w:rFonts w:ascii="Times New Roman CYR" w:hAnsi="Times New Roman CYR"/>
          <w:sz w:val="2"/>
          <w:szCs w:val="2"/>
          <w:u w:val="single"/>
        </w:rPr>
        <w:t>.</w:t>
      </w:r>
      <w:r w:rsidR="004822E1">
        <w:rPr>
          <w:rFonts w:ascii="Times New Roman CYR" w:hAnsi="Times New Roman CYR"/>
          <w:sz w:val="28"/>
          <w:u w:val="single"/>
        </w:rPr>
        <w:t xml:space="preserve"> </w:t>
      </w:r>
    </w:p>
    <w:p w:rsidR="0047435F" w:rsidRDefault="009403A2" w:rsidP="00C92388">
      <w:pPr>
        <w:spacing w:line="360" w:lineRule="auto"/>
        <w:rPr>
          <w:b/>
          <w:sz w:val="20"/>
          <w:szCs w:val="20"/>
        </w:rPr>
      </w:pPr>
      <w:r>
        <w:rPr>
          <w:rFonts w:ascii="Times New Roman CYR" w:hAnsi="Times New Roman CYR"/>
          <w:noProof/>
          <w:sz w:val="20"/>
          <w:szCs w:val="20"/>
          <w:lang w:eastAsia="ru-RU"/>
        </w:rPr>
        <mc:AlternateContent>
          <mc:Choice Requires="wps">
            <w:drawing>
              <wp:anchor distT="0" distB="0" distL="114300" distR="114300" simplePos="0" relativeHeight="251664384" behindDoc="1" locked="0" layoutInCell="1" allowOverlap="1" wp14:anchorId="74712B41" wp14:editId="34954464">
                <wp:simplePos x="0" y="0"/>
                <wp:positionH relativeFrom="column">
                  <wp:posOffset>396240</wp:posOffset>
                </wp:positionH>
                <wp:positionV relativeFrom="paragraph">
                  <wp:posOffset>8586470</wp:posOffset>
                </wp:positionV>
                <wp:extent cx="6972300" cy="457200"/>
                <wp:effectExtent l="1905" t="0" r="0" b="12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3A2" w:rsidRPr="00C05376" w:rsidRDefault="009403A2" w:rsidP="00E67A29">
                            <w:r>
                              <w:t>Н</w:t>
                            </w:r>
                            <w:r w:rsidRPr="00C05376">
                              <w:t xml:space="preserve">ачальник правового отдела </w:t>
                            </w:r>
                          </w:p>
                          <w:p w:rsidR="009403A2" w:rsidRDefault="009403A2"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31.2pt;margin-top:676.1pt;width:549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OE2gIAAMo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I59A7Kw0kNPeq+rD6sPnc/u9vVx+5rd9v9WH3qfnXfuu8InKBibaMiuHjV&#10;XErDWTUXInutEBeTkvA5PZNStCUlOeD0jb97cMFsFFxFs/aZyCEfWWhhi7csZG0CQlnQ0vboZtcj&#10;utQog8NBOOwde4A1A1vQH4IIbAoSbW83UuknVNTILGIsQQM2Orm+UNqgIdHWxSTjImVVZXVQ8YMD&#10;cFyfQG64amwGhW3ru9ALp6PpKHCC3mDqBF6SOGfpJHAGqT/sJ8fJZJL4701eP4hKlueUmzRbifnB&#10;n7VwI/a1OHYiU6JiuQlnICk5n00qia4JSDy136Yge27uIQxbBOByj5LfC7zzXuikg9HQCdKg74RD&#10;b+R4fngeDrwgDJL0kNIF4/TfKaE2xmG/17dd2gN9j5tnv4fcSFQzDUOkYnWMRzsnEhkJTnluW6sJ&#10;q9brvVIY+HelgHZvG20FazS61rpezpb2jRyb7Ea/M5HfgIKlAIGBFmEAwqIU8i1GLQyTGKs3CyIp&#10;RtVTDq8g9IPATB+7saLFSO5bZvsWwjMIFWON0Xo50euJtWgkm5eQybel4uIMXk7BrKjvUG3eGwwM&#10;y20z3MxE2t9br7sRPP4NAAD//wMAUEsDBBQABgAIAAAAIQDAFhBz4gAAAA0BAAAPAAAAZHJzL2Rv&#10;d25yZXYueG1sTI9BS8NAEIXvgv9hGcGL2E3XGCRmU6QgFhGKqfa8TcYkmJ1Ns9sk/nunJ73NvPd4&#10;8022mm0nRhx860jDchGBQCpd1VKt4WP3fPsAwgdDlekcoYYf9LDKLy8yk1Zuoncci1ALLiGfGg1N&#10;CH0qpS8btMYvXI/E3pcbrAm8DrWsBjNxue2kiqJEWtMSX2hMj+sGy+/iZDVM5Xbc795e5PZmv3F0&#10;3BzXxeer1tdX89MjiIBz+AvDGZ/RIWemgztR5UWnIVExJ1m/u1cKxDmxTCLWDjzFKlYg80z+/yL/&#10;BQAA//8DAFBLAQItABQABgAIAAAAIQC2gziS/gAAAOEBAAATAAAAAAAAAAAAAAAAAAAAAABbQ29u&#10;dGVudF9UeXBlc10ueG1sUEsBAi0AFAAGAAgAAAAhADj9If/WAAAAlAEAAAsAAAAAAAAAAAAAAAAA&#10;LwEAAF9yZWxzLy5yZWxzUEsBAi0AFAAGAAgAAAAhAP3ko4TaAgAAygUAAA4AAAAAAAAAAAAAAAAA&#10;LgIAAGRycy9lMm9Eb2MueG1sUEsBAi0AFAAGAAgAAAAhAMAWEHPiAAAADQEAAA8AAAAAAAAAAAAA&#10;AAAANAUAAGRycy9kb3ducmV2LnhtbFBLBQYAAAAABAAEAPMAAABDBgAAAAA=&#10;" filled="f" stroked="f">
                <v:textbox>
                  <w:txbxContent>
                    <w:p w:rsidR="009403A2" w:rsidRPr="00C05376" w:rsidRDefault="009403A2" w:rsidP="00E67A29">
                      <w:r>
                        <w:t>Н</w:t>
                      </w:r>
                      <w:r w:rsidRPr="00C05376">
                        <w:t xml:space="preserve">ачальник правового отдела </w:t>
                      </w:r>
                    </w:p>
                    <w:p w:rsidR="009403A2" w:rsidRDefault="009403A2" w:rsidP="00E67A29">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Р.В.Афандеев</w:t>
                      </w:r>
                      <w:proofErr w:type="spellEnd"/>
                      <w:r>
                        <w:tab/>
                      </w:r>
                      <w:r>
                        <w:tab/>
                      </w:r>
                    </w:p>
                  </w:txbxContent>
                </v:textbox>
              </v:rect>
            </w:pict>
          </mc:Fallback>
        </mc:AlternateContent>
      </w:r>
      <w:r w:rsidR="009764D6">
        <w:rPr>
          <w:rFonts w:ascii="Times New Roman CYR" w:hAnsi="Times New Roman CYR"/>
          <w:sz w:val="20"/>
          <w:szCs w:val="20"/>
        </w:rPr>
        <w:t xml:space="preserve">               </w:t>
      </w:r>
      <w:r w:rsidR="009764D6">
        <w:rPr>
          <w:b/>
          <w:sz w:val="20"/>
          <w:szCs w:val="20"/>
        </w:rPr>
        <w:t xml:space="preserve">        </w:t>
      </w:r>
      <w:r w:rsidR="009764D6">
        <w:rPr>
          <w:sz w:val="20"/>
          <w:szCs w:val="20"/>
        </w:rPr>
        <w:t xml:space="preserve">  </w:t>
      </w:r>
      <w:r w:rsidR="009764D6">
        <w:rPr>
          <w:b/>
          <w:sz w:val="20"/>
          <w:szCs w:val="20"/>
        </w:rPr>
        <w:t xml:space="preserve">         </w:t>
      </w:r>
    </w:p>
    <w:p w:rsidR="00156833" w:rsidRDefault="00156833" w:rsidP="00185119">
      <w:pPr>
        <w:pStyle w:val="ConsTitle"/>
        <w:widowControl/>
        <w:ind w:right="-6"/>
        <w:jc w:val="center"/>
        <w:rPr>
          <w:rFonts w:ascii="Times New Roman" w:hAnsi="Times New Roman" w:cs="Times New Roman"/>
          <w:sz w:val="28"/>
          <w:szCs w:val="28"/>
        </w:rPr>
      </w:pPr>
    </w:p>
    <w:p w:rsidR="00185119" w:rsidRPr="00BA19A3" w:rsidRDefault="00185119" w:rsidP="00185119">
      <w:pPr>
        <w:pStyle w:val="ConsTitle"/>
        <w:widowControl/>
        <w:ind w:right="-6"/>
        <w:jc w:val="center"/>
        <w:rPr>
          <w:rFonts w:ascii="Times New Roman" w:hAnsi="Times New Roman" w:cs="Times New Roman"/>
          <w:sz w:val="28"/>
          <w:szCs w:val="28"/>
        </w:rPr>
      </w:pPr>
      <w:r w:rsidRPr="00BA19A3">
        <w:rPr>
          <w:rFonts w:ascii="Times New Roman" w:hAnsi="Times New Roman" w:cs="Times New Roman"/>
          <w:sz w:val="28"/>
          <w:szCs w:val="28"/>
        </w:rPr>
        <w:t>О внесении изменений в 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города Димитровграда Ульяновской области, аппарате избирательной комиссии города Димитровграда Ульяновской области</w:t>
      </w:r>
    </w:p>
    <w:p w:rsidR="00185119" w:rsidRDefault="00185119" w:rsidP="00185119">
      <w:pPr>
        <w:pStyle w:val="ConsTitle"/>
        <w:widowControl/>
        <w:spacing w:line="360" w:lineRule="auto"/>
        <w:ind w:right="-6"/>
        <w:jc w:val="center"/>
        <w:rPr>
          <w:rFonts w:ascii="Times New Roman" w:hAnsi="Times New Roman" w:cs="Times New Roman"/>
          <w:sz w:val="28"/>
          <w:szCs w:val="28"/>
        </w:rPr>
      </w:pPr>
    </w:p>
    <w:p w:rsidR="00156833" w:rsidRPr="00BA19A3" w:rsidRDefault="00156833" w:rsidP="00185119">
      <w:pPr>
        <w:pStyle w:val="ConsTitle"/>
        <w:widowControl/>
        <w:spacing w:line="360" w:lineRule="auto"/>
        <w:ind w:right="-6"/>
        <w:jc w:val="center"/>
        <w:rPr>
          <w:rFonts w:ascii="Times New Roman" w:hAnsi="Times New Roman" w:cs="Times New Roman"/>
          <w:sz w:val="28"/>
          <w:szCs w:val="28"/>
        </w:rPr>
      </w:pPr>
    </w:p>
    <w:p w:rsidR="00185119" w:rsidRPr="00BA19A3" w:rsidRDefault="00185119" w:rsidP="00185119">
      <w:pPr>
        <w:pStyle w:val="ConsPlusNormal"/>
        <w:spacing w:line="360" w:lineRule="auto"/>
        <w:jc w:val="both"/>
        <w:rPr>
          <w:rFonts w:ascii="Times New Roman" w:eastAsia="Times New Roman" w:hAnsi="Times New Roman"/>
          <w:sz w:val="28"/>
          <w:szCs w:val="28"/>
        </w:rPr>
      </w:pPr>
      <w:proofErr w:type="gramStart"/>
      <w:r w:rsidRPr="00BA19A3">
        <w:rPr>
          <w:rFonts w:ascii="Times New Roman" w:hAnsi="Times New Roman"/>
          <w:sz w:val="28"/>
          <w:szCs w:val="28"/>
        </w:rPr>
        <w:t xml:space="preserve">В соответствии с Федеральным законом от 28.12.2013 №400-ФЗ «О страховых пенсиях», </w:t>
      </w:r>
      <w:r w:rsidRPr="00CA41EE">
        <w:rPr>
          <w:rFonts w:ascii="Times New Roman" w:hAnsi="Times New Roman"/>
          <w:sz w:val="28"/>
          <w:szCs w:val="28"/>
        </w:rPr>
        <w:t>Федеральны</w:t>
      </w:r>
      <w:r>
        <w:rPr>
          <w:rFonts w:ascii="Times New Roman" w:hAnsi="Times New Roman"/>
          <w:sz w:val="28"/>
          <w:szCs w:val="28"/>
        </w:rPr>
        <w:t xml:space="preserve">м </w:t>
      </w:r>
      <w:r w:rsidRPr="00CA41EE">
        <w:rPr>
          <w:rFonts w:ascii="Times New Roman" w:hAnsi="Times New Roman"/>
          <w:sz w:val="28"/>
          <w:szCs w:val="28"/>
        </w:rPr>
        <w:t>зако</w:t>
      </w:r>
      <w:r>
        <w:rPr>
          <w:rFonts w:ascii="Times New Roman" w:hAnsi="Times New Roman"/>
          <w:sz w:val="28"/>
          <w:szCs w:val="28"/>
        </w:rPr>
        <w:t>ном от 15.12.</w:t>
      </w:r>
      <w:r w:rsidRPr="00CA41EE">
        <w:rPr>
          <w:rFonts w:ascii="Times New Roman" w:hAnsi="Times New Roman"/>
          <w:sz w:val="28"/>
          <w:szCs w:val="28"/>
        </w:rPr>
        <w:t>2001 №166-ФЗ «О государственном пенсионном обес</w:t>
      </w:r>
      <w:r>
        <w:rPr>
          <w:rFonts w:ascii="Times New Roman" w:hAnsi="Times New Roman"/>
          <w:sz w:val="28"/>
          <w:szCs w:val="28"/>
        </w:rPr>
        <w:t xml:space="preserve">печении в Российской Федерации», Законом Ульяновской области </w:t>
      </w:r>
      <w:r w:rsidRPr="00DE6D42">
        <w:rPr>
          <w:rFonts w:ascii="Times New Roman" w:hAnsi="Times New Roman"/>
          <w:sz w:val="28"/>
          <w:szCs w:val="28"/>
        </w:rPr>
        <w:t>от 27.10.2016 №145-ЗО</w:t>
      </w:r>
      <w:r>
        <w:rPr>
          <w:rFonts w:ascii="Times New Roman" w:hAnsi="Times New Roman"/>
          <w:sz w:val="28"/>
          <w:szCs w:val="28"/>
        </w:rPr>
        <w:t xml:space="preserve"> «</w:t>
      </w:r>
      <w:r w:rsidRPr="00DE6D42">
        <w:rPr>
          <w:rFonts w:ascii="Times New Roman" w:hAnsi="Times New Roman"/>
          <w:sz w:val="28"/>
          <w:szCs w:val="28"/>
        </w:rPr>
        <w:t xml:space="preserve">О </w:t>
      </w:r>
      <w:r>
        <w:rPr>
          <w:rFonts w:ascii="Times New Roman" w:hAnsi="Times New Roman"/>
          <w:sz w:val="28"/>
          <w:szCs w:val="28"/>
        </w:rPr>
        <w:t>внесении изменений в Закон Ульяновской области «О пенсионном обеспечении государственных гражданских служащих Ульяновской области», в</w:t>
      </w:r>
      <w:r w:rsidRPr="00BA19A3">
        <w:rPr>
          <w:rFonts w:ascii="Times New Roman" w:hAnsi="Times New Roman"/>
          <w:sz w:val="28"/>
          <w:szCs w:val="28"/>
        </w:rPr>
        <w:t xml:space="preserve"> целях приведения муниципальных правовых актов в соответствие с действующим законодательством Российской Федерации, рассмотрев обращени</w:t>
      </w:r>
      <w:r w:rsidR="0070768A">
        <w:rPr>
          <w:rFonts w:ascii="Times New Roman" w:hAnsi="Times New Roman"/>
          <w:sz w:val="28"/>
          <w:szCs w:val="28"/>
        </w:rPr>
        <w:t>я</w:t>
      </w:r>
      <w:r>
        <w:rPr>
          <w:rFonts w:ascii="Times New Roman" w:hAnsi="Times New Roman"/>
          <w:sz w:val="28"/>
          <w:szCs w:val="28"/>
        </w:rPr>
        <w:t xml:space="preserve"> исполняющего</w:t>
      </w:r>
      <w:proofErr w:type="gramEnd"/>
      <w:r>
        <w:rPr>
          <w:rFonts w:ascii="Times New Roman" w:hAnsi="Times New Roman"/>
          <w:sz w:val="28"/>
          <w:szCs w:val="28"/>
        </w:rPr>
        <w:t xml:space="preserve"> обязанности</w:t>
      </w:r>
      <w:r w:rsidRPr="00BA19A3">
        <w:rPr>
          <w:rFonts w:ascii="Times New Roman" w:hAnsi="Times New Roman"/>
          <w:sz w:val="28"/>
          <w:szCs w:val="28"/>
        </w:rPr>
        <w:t xml:space="preserve"> </w:t>
      </w:r>
      <w:proofErr w:type="gramStart"/>
      <w:r w:rsidRPr="00BA19A3">
        <w:rPr>
          <w:rFonts w:ascii="Times New Roman" w:hAnsi="Times New Roman"/>
          <w:sz w:val="28"/>
          <w:szCs w:val="28"/>
        </w:rPr>
        <w:t>Главы Администрации города Димитровграда Ульяновской области</w:t>
      </w:r>
      <w:proofErr w:type="gramEnd"/>
      <w:r w:rsidRPr="00BA19A3">
        <w:rPr>
          <w:rFonts w:ascii="Times New Roman" w:hAnsi="Times New Roman"/>
          <w:sz w:val="28"/>
          <w:szCs w:val="28"/>
        </w:rPr>
        <w:t xml:space="preserve"> </w:t>
      </w:r>
      <w:proofErr w:type="spellStart"/>
      <w:r>
        <w:rPr>
          <w:rFonts w:ascii="Times New Roman" w:hAnsi="Times New Roman"/>
          <w:sz w:val="28"/>
          <w:szCs w:val="28"/>
        </w:rPr>
        <w:t>С.А.Выжимова</w:t>
      </w:r>
      <w:proofErr w:type="spellEnd"/>
      <w:r w:rsidRPr="00BA19A3">
        <w:rPr>
          <w:rFonts w:ascii="Times New Roman" w:hAnsi="Times New Roman"/>
          <w:sz w:val="28"/>
          <w:szCs w:val="28"/>
        </w:rPr>
        <w:t xml:space="preserve"> о</w:t>
      </w:r>
      <w:r>
        <w:rPr>
          <w:rFonts w:ascii="Times New Roman" w:hAnsi="Times New Roman"/>
          <w:sz w:val="28"/>
          <w:szCs w:val="28"/>
        </w:rPr>
        <w:t>т 07.08.2017 №01-23/4804</w:t>
      </w:r>
      <w:r w:rsidRPr="00BA19A3">
        <w:rPr>
          <w:rFonts w:ascii="Times New Roman" w:hAnsi="Times New Roman"/>
          <w:bCs/>
          <w:sz w:val="28"/>
          <w:szCs w:val="28"/>
        </w:rPr>
        <w:t xml:space="preserve">, </w:t>
      </w:r>
      <w:r w:rsidR="0070768A">
        <w:rPr>
          <w:rFonts w:ascii="Times New Roman" w:hAnsi="Times New Roman"/>
          <w:bCs/>
          <w:sz w:val="28"/>
          <w:szCs w:val="28"/>
        </w:rPr>
        <w:t xml:space="preserve">от 18.08.2017 №01-23/5122, </w:t>
      </w:r>
      <w:r w:rsidRPr="00BA19A3">
        <w:rPr>
          <w:rFonts w:ascii="Times New Roman" w:hAnsi="Times New Roman"/>
          <w:bCs/>
          <w:sz w:val="28"/>
          <w:szCs w:val="28"/>
        </w:rPr>
        <w:t xml:space="preserve">Городская Дума города Димитровграда Ульяновской области второго созыва </w:t>
      </w:r>
      <w:r w:rsidRPr="00185119">
        <w:rPr>
          <w:rFonts w:ascii="Times New Roman" w:hAnsi="Times New Roman"/>
          <w:b/>
          <w:bCs/>
          <w:sz w:val="32"/>
          <w:szCs w:val="32"/>
        </w:rPr>
        <w:t>решила:</w:t>
      </w:r>
      <w:r w:rsidRPr="00BA19A3">
        <w:rPr>
          <w:rFonts w:ascii="Times New Roman" w:eastAsia="Times New Roman" w:hAnsi="Times New Roman"/>
          <w:sz w:val="28"/>
          <w:szCs w:val="28"/>
        </w:rPr>
        <w:t xml:space="preserve"> </w:t>
      </w:r>
    </w:p>
    <w:p w:rsidR="00185119" w:rsidRPr="00BA19A3" w:rsidRDefault="00185119" w:rsidP="00185119">
      <w:pPr>
        <w:pStyle w:val="ConsTitle"/>
        <w:widowControl/>
        <w:spacing w:line="360" w:lineRule="auto"/>
        <w:ind w:right="-6" w:firstLine="709"/>
        <w:jc w:val="both"/>
        <w:rPr>
          <w:rFonts w:ascii="Times New Roman" w:hAnsi="Times New Roman" w:cs="Times New Roman"/>
          <w:b w:val="0"/>
          <w:bCs w:val="0"/>
          <w:sz w:val="28"/>
          <w:szCs w:val="28"/>
          <w:lang w:eastAsia="ru-RU"/>
        </w:rPr>
      </w:pPr>
      <w:bookmarkStart w:id="0" w:name="Par17"/>
      <w:bookmarkEnd w:id="0"/>
      <w:r w:rsidRPr="00BA19A3">
        <w:rPr>
          <w:rFonts w:ascii="Times New Roman" w:hAnsi="Times New Roman" w:cs="Times New Roman"/>
          <w:b w:val="0"/>
          <w:sz w:val="28"/>
          <w:szCs w:val="28"/>
        </w:rPr>
        <w:t xml:space="preserve">1. </w:t>
      </w:r>
      <w:r w:rsidRPr="00BA19A3">
        <w:rPr>
          <w:rFonts w:ascii="Times New Roman" w:hAnsi="Times New Roman" w:cs="Times New Roman"/>
          <w:b w:val="0"/>
          <w:bCs w:val="0"/>
          <w:sz w:val="28"/>
          <w:szCs w:val="28"/>
          <w:lang w:eastAsia="ru-RU"/>
        </w:rPr>
        <w:t xml:space="preserve">Внести изменения в 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города Димитровграда Ульяновской области, аппарате избирательной </w:t>
      </w:r>
      <w:r w:rsidRPr="00BA19A3">
        <w:rPr>
          <w:rFonts w:ascii="Times New Roman" w:hAnsi="Times New Roman" w:cs="Times New Roman"/>
          <w:b w:val="0"/>
          <w:bCs w:val="0"/>
          <w:sz w:val="28"/>
          <w:szCs w:val="28"/>
          <w:lang w:eastAsia="ru-RU"/>
        </w:rPr>
        <w:lastRenderedPageBreak/>
        <w:t xml:space="preserve">комиссии города Димитровграда Ульяновской области, утвержденное решением Городской </w:t>
      </w:r>
      <w:proofErr w:type="gramStart"/>
      <w:r w:rsidRPr="00BA19A3">
        <w:rPr>
          <w:rFonts w:ascii="Times New Roman" w:hAnsi="Times New Roman" w:cs="Times New Roman"/>
          <w:b w:val="0"/>
          <w:bCs w:val="0"/>
          <w:sz w:val="28"/>
          <w:szCs w:val="28"/>
          <w:lang w:eastAsia="ru-RU"/>
        </w:rPr>
        <w:t>Думы города Димитровграда Ульяновской области второго созыва</w:t>
      </w:r>
      <w:proofErr w:type="gramEnd"/>
      <w:r w:rsidRPr="00BA19A3">
        <w:rPr>
          <w:rFonts w:ascii="Times New Roman" w:hAnsi="Times New Roman" w:cs="Times New Roman"/>
          <w:b w:val="0"/>
          <w:bCs w:val="0"/>
          <w:sz w:val="28"/>
          <w:szCs w:val="28"/>
          <w:lang w:eastAsia="ru-RU"/>
        </w:rPr>
        <w:t xml:space="preserve"> от 30.07.2014 №15/172:</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1.1. В части 2 статьи 1 слова «к трудовой пенсии по старости (инвалидности)» заменить словами «к страховой пенсии по старости (инвалидности)»;</w:t>
      </w:r>
    </w:p>
    <w:p w:rsidR="00185119" w:rsidRPr="00BA19A3" w:rsidRDefault="00185119" w:rsidP="00185119">
      <w:pPr>
        <w:pStyle w:val="ConsPlusNormal"/>
        <w:spacing w:line="360" w:lineRule="auto"/>
        <w:ind w:firstLine="709"/>
        <w:jc w:val="both"/>
        <w:rPr>
          <w:rFonts w:ascii="Times New Roman" w:hAnsi="Times New Roman"/>
          <w:sz w:val="28"/>
          <w:szCs w:val="28"/>
        </w:rPr>
      </w:pPr>
      <w:r>
        <w:rPr>
          <w:rFonts w:ascii="Times New Roman" w:hAnsi="Times New Roman"/>
          <w:sz w:val="28"/>
          <w:szCs w:val="28"/>
        </w:rPr>
        <w:t>1.2</w:t>
      </w:r>
      <w:r w:rsidRPr="00BA19A3">
        <w:rPr>
          <w:rFonts w:ascii="Times New Roman" w:hAnsi="Times New Roman"/>
          <w:sz w:val="28"/>
          <w:szCs w:val="28"/>
        </w:rPr>
        <w:t>.</w:t>
      </w:r>
      <w:r>
        <w:rPr>
          <w:rFonts w:ascii="Times New Roman" w:hAnsi="Times New Roman"/>
          <w:sz w:val="28"/>
          <w:szCs w:val="28"/>
        </w:rPr>
        <w:t xml:space="preserve"> </w:t>
      </w:r>
      <w:r w:rsidRPr="00BA19A3">
        <w:rPr>
          <w:rFonts w:ascii="Times New Roman" w:hAnsi="Times New Roman"/>
          <w:sz w:val="28"/>
          <w:szCs w:val="28"/>
        </w:rPr>
        <w:t xml:space="preserve">Пункт 3 статьи 2 изложить в редакции следующего содержания: </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«3) стаж муниципальной службы - суммарная продолжительность периодов замещения должностей муниципальной службы и иных периодов замещения должностей на день увольнения с муниципальной службы, учитываемая при определении права на ежемесячную пенсию за выслугу лет муниципальных служащих и ее размера</w:t>
      </w:r>
      <w:proofErr w:type="gramStart"/>
      <w:r w:rsidRPr="00BA19A3">
        <w:rPr>
          <w:rFonts w:ascii="Times New Roman" w:hAnsi="Times New Roman"/>
          <w:sz w:val="28"/>
          <w:szCs w:val="28"/>
        </w:rPr>
        <w:t>.»;</w:t>
      </w:r>
      <w:proofErr w:type="gramEnd"/>
    </w:p>
    <w:p w:rsidR="00185119" w:rsidRPr="00CE1F21" w:rsidRDefault="00185119" w:rsidP="00185119">
      <w:pPr>
        <w:pStyle w:val="ConsPlusNormal"/>
        <w:spacing w:line="360" w:lineRule="auto"/>
        <w:ind w:firstLine="709"/>
        <w:jc w:val="both"/>
        <w:outlineLvl w:val="1"/>
        <w:rPr>
          <w:rFonts w:ascii="Times New Roman" w:hAnsi="Times New Roman"/>
          <w:sz w:val="28"/>
          <w:szCs w:val="28"/>
        </w:rPr>
      </w:pPr>
      <w:r w:rsidRPr="00CE1F21">
        <w:rPr>
          <w:rFonts w:ascii="Times New Roman" w:hAnsi="Times New Roman"/>
          <w:sz w:val="28"/>
          <w:szCs w:val="28"/>
        </w:rPr>
        <w:t>1.3.</w:t>
      </w:r>
      <w:r>
        <w:rPr>
          <w:rFonts w:ascii="Times New Roman" w:hAnsi="Times New Roman"/>
          <w:sz w:val="28"/>
          <w:szCs w:val="28"/>
        </w:rPr>
        <w:t xml:space="preserve"> </w:t>
      </w:r>
      <w:r w:rsidRPr="00CE1F21">
        <w:rPr>
          <w:rFonts w:ascii="Times New Roman" w:hAnsi="Times New Roman"/>
          <w:sz w:val="28"/>
          <w:szCs w:val="28"/>
        </w:rPr>
        <w:t>Статью 3 изложить в редакции следующего содержания:</w:t>
      </w:r>
    </w:p>
    <w:p w:rsidR="00185119" w:rsidRPr="00BA19A3" w:rsidRDefault="00185119" w:rsidP="00185119">
      <w:pPr>
        <w:pStyle w:val="ConsPlusNormal"/>
        <w:spacing w:line="360" w:lineRule="auto"/>
        <w:ind w:firstLine="709"/>
        <w:jc w:val="both"/>
        <w:outlineLvl w:val="1"/>
        <w:rPr>
          <w:rFonts w:ascii="Times New Roman" w:hAnsi="Times New Roman"/>
          <w:sz w:val="28"/>
          <w:szCs w:val="28"/>
        </w:rPr>
      </w:pPr>
      <w:r w:rsidRPr="00CE1F21">
        <w:rPr>
          <w:rFonts w:ascii="Times New Roman" w:hAnsi="Times New Roman"/>
          <w:sz w:val="28"/>
          <w:szCs w:val="28"/>
        </w:rPr>
        <w:t>«Статья 3.</w:t>
      </w:r>
      <w:r w:rsidRPr="00BA19A3">
        <w:rPr>
          <w:rFonts w:ascii="Times New Roman" w:hAnsi="Times New Roman"/>
          <w:sz w:val="28"/>
          <w:szCs w:val="28"/>
        </w:rPr>
        <w:t xml:space="preserve"> Право на ежемесячную пенсию за выслугу лет и условия ее назначения</w:t>
      </w:r>
      <w:r>
        <w:rPr>
          <w:rFonts w:ascii="Times New Roman" w:hAnsi="Times New Roman"/>
          <w:sz w:val="28"/>
          <w:szCs w:val="28"/>
        </w:rPr>
        <w:t>.</w:t>
      </w:r>
    </w:p>
    <w:p w:rsidR="00185119" w:rsidRPr="00BA19A3" w:rsidRDefault="00185119" w:rsidP="00185119">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BA19A3">
        <w:rPr>
          <w:rFonts w:ascii="Times New Roman" w:hAnsi="Times New Roman"/>
          <w:sz w:val="28"/>
          <w:szCs w:val="28"/>
        </w:rPr>
        <w:t>Право на ежемесячную пенсию за выслугу лет в соответствии с настоящим Положением имеют граждане, замещавшие по состоянию на 16.08.1995 и позднее должности муниципальной службы.</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Гражданам, имеющим одновременно право на пенсию за выслугу лет в соответствии с настоящим Положением, а также на пенсию по государственному пенсионному обеспечению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Не имеют права на пенсию за выслугу лет в соответствии с настоящим Положением граждане,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185119" w:rsidRPr="00BA19A3" w:rsidRDefault="00185119" w:rsidP="00185119">
      <w:pPr>
        <w:pStyle w:val="ConsPlusNormal"/>
        <w:spacing w:line="360" w:lineRule="auto"/>
        <w:ind w:firstLine="709"/>
        <w:jc w:val="both"/>
        <w:outlineLvl w:val="0"/>
        <w:rPr>
          <w:rFonts w:ascii="Times New Roman" w:hAnsi="Times New Roman"/>
          <w:sz w:val="28"/>
          <w:szCs w:val="28"/>
        </w:rPr>
      </w:pPr>
      <w:r>
        <w:rPr>
          <w:rFonts w:ascii="Times New Roman" w:hAnsi="Times New Roman"/>
          <w:sz w:val="28"/>
          <w:szCs w:val="28"/>
        </w:rPr>
        <w:t xml:space="preserve">2. </w:t>
      </w:r>
      <w:r w:rsidRPr="00BA19A3">
        <w:rPr>
          <w:rFonts w:ascii="Times New Roman" w:hAnsi="Times New Roman"/>
          <w:sz w:val="28"/>
          <w:szCs w:val="28"/>
        </w:rPr>
        <w:t>Муниципальные служащие имеют право на ежемесячную пенсию за выслугу лет:</w:t>
      </w:r>
    </w:p>
    <w:p w:rsidR="00185119" w:rsidRPr="00A322DA" w:rsidRDefault="00185119" w:rsidP="00185119">
      <w:pPr>
        <w:pStyle w:val="ConsPlusNormal"/>
        <w:spacing w:line="360" w:lineRule="auto"/>
        <w:ind w:firstLine="709"/>
        <w:jc w:val="both"/>
        <w:outlineLvl w:val="0"/>
        <w:rPr>
          <w:rFonts w:ascii="Times New Roman" w:hAnsi="Times New Roman"/>
          <w:sz w:val="28"/>
          <w:szCs w:val="28"/>
        </w:rPr>
      </w:pPr>
      <w:r w:rsidRPr="009B6594">
        <w:rPr>
          <w:rFonts w:ascii="Times New Roman" w:hAnsi="Times New Roman"/>
          <w:sz w:val="28"/>
          <w:szCs w:val="28"/>
        </w:rPr>
        <w:t>2.1.</w:t>
      </w:r>
      <w:r>
        <w:rPr>
          <w:rFonts w:ascii="Times New Roman" w:hAnsi="Times New Roman"/>
          <w:sz w:val="28"/>
          <w:szCs w:val="28"/>
        </w:rPr>
        <w:t xml:space="preserve"> </w:t>
      </w:r>
      <w:proofErr w:type="gramStart"/>
      <w:r w:rsidRPr="009B6594">
        <w:rPr>
          <w:rFonts w:ascii="Times New Roman" w:hAnsi="Times New Roman"/>
          <w:sz w:val="28"/>
          <w:szCs w:val="28"/>
        </w:rPr>
        <w:t xml:space="preserve">При наличии стажа муниципальной службы, продолжительность </w:t>
      </w:r>
      <w:r w:rsidRPr="009B6594">
        <w:rPr>
          <w:rFonts w:ascii="Times New Roman" w:hAnsi="Times New Roman"/>
          <w:sz w:val="28"/>
          <w:szCs w:val="28"/>
        </w:rPr>
        <w:lastRenderedPageBreak/>
        <w:t xml:space="preserve">которого для назначения пенсии за выслугу лет в соответствующем году определяется согласно </w:t>
      </w:r>
      <w:hyperlink r:id="rId11" w:tooltip="Федеральный закон от 15.12.2001 N 166-ФЗ (ред. от 01.07.2017) &quot;О государственном пенсионном обеспечении в Российской Федерации&quot;{КонсультантПлюс}" w:history="1">
        <w:r w:rsidRPr="009B6594">
          <w:rPr>
            <w:rFonts w:ascii="Times New Roman" w:hAnsi="Times New Roman"/>
            <w:sz w:val="28"/>
            <w:szCs w:val="28"/>
          </w:rPr>
          <w:t>приложению</w:t>
        </w:r>
      </w:hyperlink>
      <w:r w:rsidRPr="009B6594">
        <w:rPr>
          <w:rFonts w:ascii="Times New Roman" w:hAnsi="Times New Roman"/>
          <w:sz w:val="28"/>
          <w:szCs w:val="28"/>
        </w:rPr>
        <w:t xml:space="preserve"> к  Федеральному  </w:t>
      </w:r>
      <w:hyperlink r:id="rId12" w:tooltip="Федеральный закон от 15.12.2001 N 166-ФЗ (ред. от 01.07.2017) &quot;О государственном пенсионном обеспечении в Российской Федерации&quot;{КонсультантПлюс}" w:history="1">
        <w:r w:rsidRPr="009B6594">
          <w:rPr>
            <w:rFonts w:ascii="Times New Roman" w:hAnsi="Times New Roman"/>
            <w:sz w:val="28"/>
            <w:szCs w:val="28"/>
          </w:rPr>
          <w:t>закону</w:t>
        </w:r>
      </w:hyperlink>
      <w:r w:rsidRPr="009B6594">
        <w:rPr>
          <w:rFonts w:ascii="Times New Roman" w:hAnsi="Times New Roman"/>
          <w:sz w:val="28"/>
          <w:szCs w:val="28"/>
        </w:rPr>
        <w:t xml:space="preserve"> от 15.12.2001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w:t>
      </w:r>
      <w:proofErr w:type="gramEnd"/>
      <w:r w:rsidRPr="009B6594">
        <w:rPr>
          <w:rFonts w:ascii="Times New Roman" w:hAnsi="Times New Roman"/>
          <w:sz w:val="28"/>
          <w:szCs w:val="28"/>
        </w:rPr>
        <w:t xml:space="preserve">, </w:t>
      </w:r>
      <w:proofErr w:type="gramStart"/>
      <w:r w:rsidRPr="009B6594">
        <w:rPr>
          <w:rFonts w:ascii="Times New Roman" w:hAnsi="Times New Roman"/>
          <w:sz w:val="28"/>
          <w:szCs w:val="28"/>
        </w:rPr>
        <w:t>пунктами 7-9 части первой статьи 77, пунктами 1, 2, 3 части первой статьи 81, пунктами 2, 5, 7 части первой статьи 83</w:t>
      </w:r>
      <w:r>
        <w:rPr>
          <w:rFonts w:ascii="Times New Roman" w:hAnsi="Times New Roman"/>
          <w:sz w:val="28"/>
          <w:szCs w:val="28"/>
        </w:rPr>
        <w:t xml:space="preserve"> Трудового кодекса Российской Федерации</w:t>
      </w:r>
      <w:r w:rsidRPr="009B6594">
        <w:rPr>
          <w:rFonts w:ascii="Times New Roman" w:hAnsi="Times New Roman"/>
          <w:sz w:val="28"/>
          <w:szCs w:val="28"/>
        </w:rPr>
        <w:t xml:space="preserve">, </w:t>
      </w:r>
      <w:r>
        <w:rPr>
          <w:rFonts w:ascii="Times New Roman" w:hAnsi="Times New Roman"/>
          <w:sz w:val="28"/>
          <w:szCs w:val="28"/>
        </w:rPr>
        <w:t>пунктами 1,</w:t>
      </w:r>
      <w:r w:rsidRPr="009B6594">
        <w:rPr>
          <w:rFonts w:ascii="Times New Roman" w:hAnsi="Times New Roman"/>
          <w:sz w:val="28"/>
          <w:szCs w:val="28"/>
        </w:rPr>
        <w:t xml:space="preserve"> </w:t>
      </w:r>
      <w:hyperlink r:id="rId13" w:history="1">
        <w:r w:rsidRPr="009B6594">
          <w:rPr>
            <w:rFonts w:ascii="Times New Roman" w:hAnsi="Times New Roman"/>
            <w:sz w:val="28"/>
            <w:szCs w:val="28"/>
          </w:rPr>
          <w:t>3 части 1 статьи 19</w:t>
        </w:r>
      </w:hyperlink>
      <w:r w:rsidRPr="009B6594">
        <w:rPr>
          <w:rFonts w:ascii="Times New Roman" w:hAnsi="Times New Roman"/>
          <w:sz w:val="28"/>
          <w:szCs w:val="28"/>
        </w:rPr>
        <w:t xml:space="preserve"> Федерального закона от 02.03.2007 №25-ФЗ «О муниципальной службе в Российской Федерации»</w:t>
      </w:r>
      <w:r>
        <w:rPr>
          <w:rFonts w:ascii="Times New Roman" w:hAnsi="Times New Roman"/>
          <w:sz w:val="28"/>
          <w:szCs w:val="28"/>
        </w:rPr>
        <w:t xml:space="preserve"> (далее – Федеральный закон «О муниципальной службе в Российской Федерации») (</w:t>
      </w:r>
      <w:r w:rsidRPr="00A322DA">
        <w:rPr>
          <w:rFonts w:ascii="Times New Roman" w:hAnsi="Times New Roman"/>
          <w:sz w:val="28"/>
          <w:szCs w:val="28"/>
        </w:rPr>
        <w:t>с учетом положений, предусмотренных</w:t>
      </w:r>
      <w:r>
        <w:rPr>
          <w:rFonts w:ascii="Times New Roman" w:hAnsi="Times New Roman"/>
          <w:sz w:val="28"/>
          <w:szCs w:val="28"/>
        </w:rPr>
        <w:t xml:space="preserve"> подпунктами а, б</w:t>
      </w:r>
      <w:proofErr w:type="gramEnd"/>
      <w:r>
        <w:rPr>
          <w:rFonts w:ascii="Times New Roman" w:hAnsi="Times New Roman"/>
          <w:sz w:val="28"/>
          <w:szCs w:val="28"/>
        </w:rPr>
        <w:t xml:space="preserve"> пункта 2.1 </w:t>
      </w:r>
      <w:r w:rsidRPr="00A322DA">
        <w:rPr>
          <w:rFonts w:ascii="Times New Roman" w:hAnsi="Times New Roman"/>
          <w:sz w:val="28"/>
          <w:szCs w:val="28"/>
        </w:rPr>
        <w:t>настоящей части</w:t>
      </w:r>
      <w:bookmarkStart w:id="1" w:name="Par46"/>
      <w:bookmarkEnd w:id="1"/>
      <w:r w:rsidRPr="00A322DA">
        <w:rPr>
          <w:rFonts w:ascii="Times New Roman" w:hAnsi="Times New Roman"/>
          <w:sz w:val="28"/>
          <w:szCs w:val="28"/>
        </w:rPr>
        <w:t>).</w:t>
      </w:r>
    </w:p>
    <w:p w:rsidR="00185119" w:rsidRDefault="00185119" w:rsidP="00185119">
      <w:pPr>
        <w:autoSpaceDE w:val="0"/>
        <w:autoSpaceDN w:val="0"/>
        <w:adjustRightInd w:val="0"/>
        <w:spacing w:line="360" w:lineRule="auto"/>
        <w:ind w:firstLine="709"/>
        <w:jc w:val="both"/>
        <w:rPr>
          <w:sz w:val="28"/>
          <w:szCs w:val="28"/>
        </w:rPr>
      </w:pPr>
      <w:proofErr w:type="gramStart"/>
      <w:r w:rsidRPr="00DA414C">
        <w:rPr>
          <w:sz w:val="28"/>
          <w:szCs w:val="28"/>
        </w:rPr>
        <w:t xml:space="preserve">а) Муниципальные служащие при увольнении с муниципальной службы по основаниям, предусмотренным </w:t>
      </w:r>
      <w:hyperlink r:id="rId14" w:tooltip="Федеральный закон от 27.07.2004 N 79-ФЗ (ред. от 01.07.2017) &quot;О государственной гражданской службе Российской Федерации&quot;{КонсультантПлюс}" w:history="1">
        <w:r w:rsidRPr="00DA414C">
          <w:rPr>
            <w:sz w:val="28"/>
            <w:szCs w:val="28"/>
          </w:rPr>
          <w:t>пунктами 1</w:t>
        </w:r>
      </w:hyperlink>
      <w:r w:rsidRPr="00DA414C">
        <w:rPr>
          <w:sz w:val="28"/>
          <w:szCs w:val="28"/>
        </w:rPr>
        <w:t xml:space="preserve"> и </w:t>
      </w:r>
      <w:hyperlink r:id="rId15" w:tooltip="Федеральный закон от 27.07.2004 N 79-ФЗ (ред. от 01.07.2017) &quot;О государственной гражданской службе Российской Федерации&quot;{КонсультантПлюс}" w:history="1">
        <w:r w:rsidRPr="00DA414C">
          <w:rPr>
            <w:sz w:val="28"/>
            <w:szCs w:val="28"/>
          </w:rPr>
          <w:t>2</w:t>
        </w:r>
      </w:hyperlink>
      <w:r w:rsidRPr="00DA414C">
        <w:rPr>
          <w:sz w:val="28"/>
          <w:szCs w:val="28"/>
        </w:rPr>
        <w:t xml:space="preserve"> части первой статьи 77</w:t>
      </w:r>
      <w:r>
        <w:rPr>
          <w:sz w:val="28"/>
          <w:szCs w:val="28"/>
        </w:rPr>
        <w:t xml:space="preserve"> </w:t>
      </w:r>
      <w:r w:rsidRPr="0012685E">
        <w:rPr>
          <w:sz w:val="28"/>
          <w:szCs w:val="28"/>
        </w:rPr>
        <w:t>(за исключением случаев истечения срока действия срочного трудового договора на выполнение работ, связанных с непосредственным обеспечением деятельности должностных лиц в органах местного самоуправления)</w:t>
      </w:r>
      <w:r w:rsidRPr="0012685E">
        <w:t>,</w:t>
      </w:r>
      <w:r w:rsidRPr="00A3473B">
        <w:rPr>
          <w:color w:val="FF0000"/>
        </w:rPr>
        <w:t xml:space="preserve"> </w:t>
      </w:r>
      <w:r w:rsidRPr="00A3473B">
        <w:t xml:space="preserve"> </w:t>
      </w:r>
      <w:r w:rsidRPr="00A3473B">
        <w:rPr>
          <w:sz w:val="28"/>
          <w:szCs w:val="28"/>
        </w:rPr>
        <w:t>пунктами 3 и 7 части первой статьи 77, пунктом 3 части первой статьи 81 Трудового кодекса Российской Федерации</w:t>
      </w:r>
      <w:proofErr w:type="gramEnd"/>
      <w:r w:rsidRPr="00A3473B">
        <w:rPr>
          <w:sz w:val="28"/>
          <w:szCs w:val="28"/>
        </w:rPr>
        <w:t xml:space="preserve">, </w:t>
      </w:r>
      <w:proofErr w:type="gramStart"/>
      <w:r w:rsidRPr="00A3473B">
        <w:rPr>
          <w:sz w:val="28"/>
          <w:szCs w:val="28"/>
        </w:rPr>
        <w:t xml:space="preserve">пунктом 1 части 1 статьи 19 </w:t>
      </w:r>
      <w:r>
        <w:rPr>
          <w:sz w:val="28"/>
          <w:szCs w:val="28"/>
        </w:rPr>
        <w:t>Федерального закона «О муниципальной службе в Российской Федерации»</w:t>
      </w:r>
      <w:r w:rsidRPr="00814B36">
        <w:rPr>
          <w:sz w:val="28"/>
          <w:szCs w:val="28"/>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6" w:tooltip="Федеральный закон от 28.12.2013 N 400-ФЗ (ред. от 19.12.2016) &quot;О страховых пенсиях&quot; (с изм. и доп., вступ. в силу с 01.01.2017){КонсультантПлюс}" w:history="1">
        <w:r w:rsidRPr="00814B36">
          <w:rPr>
            <w:sz w:val="28"/>
            <w:szCs w:val="28"/>
          </w:rPr>
          <w:t>частью 1 статьи 8</w:t>
        </w:r>
      </w:hyperlink>
      <w:r w:rsidRPr="00814B36">
        <w:rPr>
          <w:sz w:val="28"/>
          <w:szCs w:val="28"/>
        </w:rPr>
        <w:t xml:space="preserve"> и </w:t>
      </w:r>
      <w:hyperlink r:id="rId17" w:tooltip="Федеральный закон от 28.12.2013 N 400-ФЗ (ред. от 19.12.2016) &quot;О страховых пенсиях&quot; (с изм. и доп., вступ. в силу с 01.01.2017){КонсультантПлюс}" w:history="1">
        <w:r w:rsidRPr="00814B36">
          <w:rPr>
            <w:sz w:val="28"/>
            <w:szCs w:val="28"/>
          </w:rPr>
          <w:t>статьями 9</w:t>
        </w:r>
      </w:hyperlink>
      <w:r w:rsidRPr="00814B36">
        <w:rPr>
          <w:sz w:val="28"/>
          <w:szCs w:val="28"/>
        </w:rPr>
        <w:t xml:space="preserve">, </w:t>
      </w:r>
      <w:hyperlink r:id="rId18" w:tooltip="Федеральный закон от 28.12.2013 N 400-ФЗ (ред. от 19.12.2016) &quot;О страховых пенсиях&quot; (с изм. и доп., вступ. в силу с 01.01.2017){КонсультантПлюс}" w:history="1">
        <w:r w:rsidRPr="00814B36">
          <w:rPr>
            <w:sz w:val="28"/>
            <w:szCs w:val="28"/>
          </w:rPr>
          <w:t>30</w:t>
        </w:r>
      </w:hyperlink>
      <w:r w:rsidRPr="00814B36">
        <w:rPr>
          <w:sz w:val="28"/>
          <w:szCs w:val="28"/>
        </w:rPr>
        <w:t xml:space="preserve"> - </w:t>
      </w:r>
      <w:hyperlink r:id="rId19" w:tooltip="Федеральный закон от 28.12.2013 N 400-ФЗ (ред. от 19.12.2016) &quot;О страховых пенсиях&quot; (с изм. и доп., вступ. в силу с 01.01.2017){КонсультантПлюс}" w:history="1">
        <w:r w:rsidRPr="00814B36">
          <w:rPr>
            <w:sz w:val="28"/>
            <w:szCs w:val="28"/>
          </w:rPr>
          <w:t>33</w:t>
        </w:r>
      </w:hyperlink>
      <w:r w:rsidRPr="00814B36">
        <w:rPr>
          <w:sz w:val="28"/>
          <w:szCs w:val="28"/>
        </w:rPr>
        <w:t xml:space="preserve"> Федерального закона от 28 декабря 2013 года №400-ФЗ «О страховых пенсиях» (далее</w:t>
      </w:r>
      <w:proofErr w:type="gramEnd"/>
      <w:r w:rsidRPr="00814B36">
        <w:rPr>
          <w:sz w:val="28"/>
          <w:szCs w:val="28"/>
        </w:rPr>
        <w:t xml:space="preserve"> - </w:t>
      </w:r>
      <w:proofErr w:type="gramStart"/>
      <w:r w:rsidRPr="00814B36">
        <w:rPr>
          <w:sz w:val="28"/>
          <w:szCs w:val="28"/>
        </w:rPr>
        <w:t xml:space="preserve">Федеральный закон </w:t>
      </w:r>
      <w:r>
        <w:rPr>
          <w:sz w:val="28"/>
          <w:szCs w:val="28"/>
        </w:rPr>
        <w:t>«</w:t>
      </w:r>
      <w:r w:rsidRPr="00814B36">
        <w:rPr>
          <w:sz w:val="28"/>
          <w:szCs w:val="28"/>
        </w:rPr>
        <w:t>О страховых пенсиях</w:t>
      </w:r>
      <w:r>
        <w:rPr>
          <w:sz w:val="28"/>
          <w:szCs w:val="28"/>
        </w:rPr>
        <w:t>»</w:t>
      </w:r>
      <w:r w:rsidRPr="00814B36">
        <w:rPr>
          <w:sz w:val="28"/>
          <w:szCs w:val="28"/>
        </w:rPr>
        <w:t>) и непосредственно перед увольнением замещали должности муниципальной службы не менее 12 полных месяцев.</w:t>
      </w:r>
      <w:proofErr w:type="gramEnd"/>
    </w:p>
    <w:p w:rsidR="00185119" w:rsidRPr="0050363E" w:rsidRDefault="00185119" w:rsidP="00185119">
      <w:pPr>
        <w:spacing w:line="360" w:lineRule="auto"/>
        <w:ind w:firstLine="709"/>
        <w:jc w:val="both"/>
        <w:rPr>
          <w:rFonts w:eastAsia="Arial"/>
          <w:sz w:val="28"/>
          <w:szCs w:val="28"/>
        </w:rPr>
      </w:pPr>
      <w:proofErr w:type="gramStart"/>
      <w:r w:rsidRPr="00EC6115">
        <w:rPr>
          <w:rFonts w:eastAsia="Arial"/>
          <w:sz w:val="28"/>
          <w:szCs w:val="28"/>
        </w:rPr>
        <w:t xml:space="preserve">б) Муниципальные </w:t>
      </w:r>
      <w:bookmarkStart w:id="2" w:name="Par48"/>
      <w:bookmarkEnd w:id="2"/>
      <w:r w:rsidRPr="00EC6115">
        <w:rPr>
          <w:rFonts w:eastAsia="Arial"/>
          <w:sz w:val="28"/>
          <w:szCs w:val="28"/>
        </w:rPr>
        <w:t xml:space="preserve">служащие при увольнении с муниципальной службы по основаниям, предусмотренным </w:t>
      </w:r>
      <w:hyperlink r:id="rId20" w:tooltip="Федеральный закон от 27.07.2004 N 79-ФЗ (ред. от 01.07.2017) &quot;О государственной гражданской службе Российской Федерации&quot;{КонсультантПлюс}" w:history="1">
        <w:r w:rsidRPr="00EC6115">
          <w:rPr>
            <w:rFonts w:eastAsia="Arial"/>
            <w:sz w:val="28"/>
            <w:szCs w:val="28"/>
          </w:rPr>
          <w:t>пунктами 2</w:t>
        </w:r>
      </w:hyperlink>
      <w:r>
        <w:rPr>
          <w:rFonts w:eastAsia="Arial"/>
          <w:sz w:val="28"/>
          <w:szCs w:val="28"/>
        </w:rPr>
        <w:t xml:space="preserve"> (в случае </w:t>
      </w:r>
      <w:r w:rsidRPr="0012685E">
        <w:rPr>
          <w:rFonts w:eastAsia="Arial"/>
          <w:sz w:val="28"/>
          <w:szCs w:val="28"/>
        </w:rPr>
        <w:t xml:space="preserve">истечения срока действия срочного трудового договора на выполнение работ, </w:t>
      </w:r>
      <w:r w:rsidRPr="0012685E">
        <w:rPr>
          <w:rFonts w:eastAsia="Arial"/>
          <w:sz w:val="28"/>
          <w:szCs w:val="28"/>
        </w:rPr>
        <w:lastRenderedPageBreak/>
        <w:t>связанных с непосредственным обеспечением деятельности должностных лиц в органах местного самоуправления),</w:t>
      </w:r>
      <w:r>
        <w:rPr>
          <w:rFonts w:eastAsia="Arial"/>
          <w:sz w:val="28"/>
          <w:szCs w:val="28"/>
        </w:rPr>
        <w:t xml:space="preserve"> </w:t>
      </w:r>
      <w:hyperlink r:id="rId21" w:tooltip="Федеральный закон от 27.07.2004 N 79-ФЗ (ред. от 01.07.2017) &quot;О государственной гражданской службе Российской Федерации&quot;{КонсультантПлюс}" w:history="1">
        <w:r w:rsidRPr="00EC6115">
          <w:rPr>
            <w:rFonts w:eastAsia="Arial"/>
            <w:sz w:val="28"/>
            <w:szCs w:val="28"/>
          </w:rPr>
          <w:t>8</w:t>
        </w:r>
      </w:hyperlink>
      <w:r w:rsidRPr="00EC6115">
        <w:rPr>
          <w:rFonts w:eastAsia="Arial"/>
          <w:sz w:val="28"/>
          <w:szCs w:val="28"/>
        </w:rPr>
        <w:t xml:space="preserve"> и </w:t>
      </w:r>
      <w:hyperlink r:id="rId22" w:tooltip="Федеральный закон от 27.07.2004 N 79-ФЗ (ред. от 01.07.2017) &quot;О государственной гражданской службе Российской Федерации&quot;{КонсультантПлюс}" w:history="1">
        <w:r w:rsidRPr="00EC6115">
          <w:rPr>
            <w:rFonts w:eastAsia="Arial"/>
            <w:sz w:val="28"/>
            <w:szCs w:val="28"/>
          </w:rPr>
          <w:t xml:space="preserve">9 части первой статьи </w:t>
        </w:r>
      </w:hyperlink>
      <w:r w:rsidRPr="00EC6115">
        <w:rPr>
          <w:rFonts w:eastAsia="Arial"/>
          <w:sz w:val="28"/>
          <w:szCs w:val="28"/>
        </w:rPr>
        <w:t xml:space="preserve">77, пунктами 1, 2 части первой статьи 81, пунктом </w:t>
      </w:r>
      <w:r>
        <w:rPr>
          <w:rFonts w:eastAsia="Arial"/>
          <w:sz w:val="28"/>
          <w:szCs w:val="28"/>
        </w:rPr>
        <w:t xml:space="preserve">2, </w:t>
      </w:r>
      <w:r w:rsidRPr="00EC6115">
        <w:rPr>
          <w:rFonts w:eastAsia="Arial"/>
          <w:sz w:val="28"/>
          <w:szCs w:val="28"/>
        </w:rPr>
        <w:t>5</w:t>
      </w:r>
      <w:r>
        <w:rPr>
          <w:rFonts w:eastAsia="Arial"/>
          <w:sz w:val="28"/>
          <w:szCs w:val="28"/>
        </w:rPr>
        <w:t xml:space="preserve">, 7 </w:t>
      </w:r>
      <w:r w:rsidRPr="00EC6115">
        <w:rPr>
          <w:rFonts w:eastAsia="Arial"/>
          <w:sz w:val="28"/>
          <w:szCs w:val="28"/>
        </w:rPr>
        <w:t xml:space="preserve"> части первой статьи 83 Трудового кодекса Российской</w:t>
      </w:r>
      <w:proofErr w:type="gramEnd"/>
      <w:r w:rsidRPr="00EC6115">
        <w:rPr>
          <w:rFonts w:eastAsia="Arial"/>
          <w:sz w:val="28"/>
          <w:szCs w:val="28"/>
        </w:rPr>
        <w:t xml:space="preserve"> Федерации,</w:t>
      </w:r>
      <w:r>
        <w:rPr>
          <w:rFonts w:eastAsia="Arial"/>
          <w:sz w:val="28"/>
          <w:szCs w:val="28"/>
        </w:rPr>
        <w:t xml:space="preserve"> </w:t>
      </w:r>
      <w:r w:rsidRPr="0050363E">
        <w:rPr>
          <w:rFonts w:eastAsia="Arial"/>
          <w:sz w:val="28"/>
          <w:szCs w:val="28"/>
        </w:rPr>
        <w:t xml:space="preserve">пунктом </w:t>
      </w:r>
      <w:hyperlink r:id="rId23" w:history="1">
        <w:r w:rsidRPr="009B6594">
          <w:rPr>
            <w:rFonts w:eastAsia="Arial"/>
            <w:sz w:val="28"/>
            <w:szCs w:val="28"/>
          </w:rPr>
          <w:t>3 части 1 статьи 19</w:t>
        </w:r>
      </w:hyperlink>
      <w:r w:rsidRPr="009B6594">
        <w:rPr>
          <w:rFonts w:eastAsia="Arial"/>
          <w:sz w:val="28"/>
          <w:szCs w:val="28"/>
        </w:rPr>
        <w:t xml:space="preserve"> </w:t>
      </w:r>
      <w:r w:rsidRPr="0050363E">
        <w:rPr>
          <w:rFonts w:eastAsia="Arial"/>
          <w:sz w:val="28"/>
          <w:szCs w:val="28"/>
        </w:rPr>
        <w:t xml:space="preserve">Федерального закона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50363E">
        <w:rPr>
          <w:rFonts w:eastAsia="Arial"/>
          <w:sz w:val="28"/>
          <w:szCs w:val="28"/>
        </w:rPr>
        <w:t>одного полного месяца</w:t>
      </w:r>
      <w:proofErr w:type="gramEnd"/>
      <w:r w:rsidRPr="0050363E">
        <w:rPr>
          <w:rFonts w:eastAsia="Arial"/>
          <w:sz w:val="28"/>
          <w:szCs w:val="28"/>
        </w:rPr>
        <w:t>, при этом суммарная продолжительность замещения таких должностей составляет не менее 12 полных месяцев.</w:t>
      </w:r>
    </w:p>
    <w:p w:rsidR="00185119" w:rsidRPr="00BF3810" w:rsidRDefault="00185119" w:rsidP="00185119">
      <w:pPr>
        <w:pStyle w:val="ConsPlusNormal"/>
        <w:spacing w:line="360" w:lineRule="auto"/>
        <w:ind w:firstLine="709"/>
        <w:jc w:val="both"/>
        <w:rPr>
          <w:rFonts w:ascii="Times New Roman" w:hAnsi="Times New Roman"/>
          <w:sz w:val="28"/>
          <w:szCs w:val="28"/>
        </w:rPr>
      </w:pPr>
      <w:r w:rsidRPr="00BF3810">
        <w:rPr>
          <w:rFonts w:ascii="Times New Roman" w:hAnsi="Times New Roman"/>
          <w:sz w:val="28"/>
          <w:szCs w:val="28"/>
        </w:rPr>
        <w:t xml:space="preserve">2.2. </w:t>
      </w:r>
      <w:proofErr w:type="gramStart"/>
      <w:r w:rsidRPr="00BF3810">
        <w:rPr>
          <w:rFonts w:ascii="Times New Roman" w:hAnsi="Times New Roman"/>
          <w:sz w:val="28"/>
          <w:szCs w:val="28"/>
        </w:rPr>
        <w:t xml:space="preserve">При наличии стажа муниципальной службы не менее 25 лет и увольнении с муниципальной службы по основанию, предусмотренному пунктом 3 части первой статьи 77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 </w:t>
      </w:r>
      <w:proofErr w:type="gramEnd"/>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3. Пенсия за выслугу лет устанавливается к страховой пенсии по старости (инвалидности), назначенной в соответствии</w:t>
      </w:r>
      <w:r>
        <w:rPr>
          <w:rFonts w:ascii="Times New Roman" w:hAnsi="Times New Roman"/>
          <w:sz w:val="28"/>
          <w:szCs w:val="28"/>
        </w:rPr>
        <w:t xml:space="preserve"> </w:t>
      </w:r>
      <w:r w:rsidRPr="00BA19A3">
        <w:rPr>
          <w:rFonts w:ascii="Times New Roman" w:hAnsi="Times New Roman"/>
          <w:sz w:val="28"/>
          <w:szCs w:val="28"/>
        </w:rPr>
        <w:t>с Федеральным законом  «О страховых пенсиях»</w:t>
      </w:r>
      <w:r w:rsidRPr="00BA19A3">
        <w:rPr>
          <w:rFonts w:ascii="Times New Roman" w:eastAsia="Times New Roman" w:hAnsi="Times New Roman"/>
          <w:sz w:val="28"/>
          <w:szCs w:val="28"/>
        </w:rPr>
        <w:t>;</w:t>
      </w:r>
    </w:p>
    <w:p w:rsidR="00185119" w:rsidRPr="00BA19A3" w:rsidRDefault="00185119" w:rsidP="00185119">
      <w:pPr>
        <w:spacing w:line="360" w:lineRule="auto"/>
        <w:ind w:firstLine="709"/>
        <w:jc w:val="both"/>
        <w:rPr>
          <w:sz w:val="28"/>
          <w:szCs w:val="28"/>
          <w:lang w:eastAsia="ru-RU"/>
        </w:rPr>
      </w:pPr>
      <w:r w:rsidRPr="00BA19A3">
        <w:rPr>
          <w:sz w:val="28"/>
          <w:szCs w:val="28"/>
          <w:lang w:eastAsia="ru-RU"/>
        </w:rPr>
        <w:t>1.</w:t>
      </w:r>
      <w:r>
        <w:rPr>
          <w:sz w:val="28"/>
          <w:szCs w:val="28"/>
          <w:lang w:eastAsia="ru-RU"/>
        </w:rPr>
        <w:t>4</w:t>
      </w:r>
      <w:r w:rsidRPr="00BA19A3">
        <w:rPr>
          <w:sz w:val="28"/>
          <w:szCs w:val="28"/>
          <w:lang w:eastAsia="ru-RU"/>
        </w:rPr>
        <w:t>.</w:t>
      </w:r>
      <w:r>
        <w:rPr>
          <w:sz w:val="28"/>
          <w:szCs w:val="28"/>
          <w:lang w:eastAsia="ru-RU"/>
        </w:rPr>
        <w:t xml:space="preserve"> </w:t>
      </w:r>
      <w:r w:rsidRPr="00BA19A3">
        <w:rPr>
          <w:sz w:val="28"/>
          <w:szCs w:val="28"/>
          <w:lang w:eastAsia="ru-RU"/>
        </w:rPr>
        <w:t>Часть 2 статьи 4 изложить в редакции следующего содержания:</w:t>
      </w:r>
    </w:p>
    <w:p w:rsidR="00185119" w:rsidRPr="00BA19A3" w:rsidRDefault="00185119" w:rsidP="00185119">
      <w:pPr>
        <w:spacing w:line="360" w:lineRule="auto"/>
        <w:ind w:firstLine="709"/>
        <w:jc w:val="both"/>
        <w:rPr>
          <w:sz w:val="28"/>
          <w:szCs w:val="28"/>
          <w:lang w:eastAsia="ru-RU"/>
        </w:rPr>
      </w:pPr>
      <w:r w:rsidRPr="00BA19A3">
        <w:rPr>
          <w:sz w:val="28"/>
          <w:szCs w:val="28"/>
          <w:lang w:eastAsia="ru-RU"/>
        </w:rPr>
        <w:t>«</w:t>
      </w:r>
      <w:r>
        <w:rPr>
          <w:sz w:val="28"/>
          <w:szCs w:val="28"/>
          <w:lang w:eastAsia="ru-RU"/>
        </w:rPr>
        <w:t xml:space="preserve">2. </w:t>
      </w:r>
      <w:proofErr w:type="gramStart"/>
      <w:r w:rsidRPr="00BA19A3">
        <w:rPr>
          <w:sz w:val="28"/>
          <w:szCs w:val="28"/>
          <w:lang w:eastAsia="ru-RU"/>
        </w:rPr>
        <w:t xml:space="preserve">Размер пенсии за выслугу лет увеличивается на 3 процента </w:t>
      </w:r>
      <w:r>
        <w:rPr>
          <w:sz w:val="28"/>
          <w:szCs w:val="28"/>
          <w:lang w:eastAsia="ru-RU"/>
        </w:rPr>
        <w:t xml:space="preserve">указанной в части 1 настоящей статьи величины </w:t>
      </w:r>
      <w:r w:rsidRPr="00BA19A3">
        <w:rPr>
          <w:sz w:val="28"/>
          <w:szCs w:val="28"/>
          <w:lang w:eastAsia="ru-RU"/>
        </w:rPr>
        <w:t xml:space="preserve">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24" w:tooltip="Федеральный закон от 15.12.2001 N 166-ФЗ (ред. от 01.07.2017) &quot;О государственном пенсионном обеспечении в Российской Федерации&quot;{КонсультантПлюс}" w:history="1">
        <w:r w:rsidRPr="00BA19A3">
          <w:rPr>
            <w:sz w:val="28"/>
            <w:szCs w:val="28"/>
            <w:lang w:eastAsia="ru-RU"/>
          </w:rPr>
          <w:t>приложению</w:t>
        </w:r>
      </w:hyperlink>
      <w:r w:rsidRPr="00BA19A3">
        <w:rPr>
          <w:sz w:val="28"/>
          <w:szCs w:val="28"/>
          <w:lang w:eastAsia="ru-RU"/>
        </w:rPr>
        <w:t xml:space="preserve"> к  Федеральному  </w:t>
      </w:r>
      <w:hyperlink r:id="rId25" w:tooltip="Федеральный закон от 15.12.2001 N 166-ФЗ (ред. от 01.07.2017) &quot;О государственном пенсионном обеспечении в Российской Федерации&quot;{КонсультантПлюс}" w:history="1">
        <w:r w:rsidRPr="00BA19A3">
          <w:rPr>
            <w:sz w:val="28"/>
            <w:szCs w:val="28"/>
            <w:lang w:eastAsia="ru-RU"/>
          </w:rPr>
          <w:t>закону</w:t>
        </w:r>
      </w:hyperlink>
      <w:r w:rsidRPr="00BA19A3">
        <w:rPr>
          <w:sz w:val="28"/>
          <w:szCs w:val="28"/>
          <w:lang w:eastAsia="ru-RU"/>
        </w:rPr>
        <w:t xml:space="preserve"> от 15.12.2001 №166-ФЗ «О государственном пенсионном обеспечении в Российской Федерации», но не более чем до 75 процентов»;</w:t>
      </w:r>
      <w:proofErr w:type="gramEnd"/>
    </w:p>
    <w:p w:rsidR="00185119" w:rsidRDefault="00185119" w:rsidP="00185119">
      <w:pPr>
        <w:spacing w:line="360" w:lineRule="auto"/>
        <w:ind w:firstLine="709"/>
        <w:jc w:val="both"/>
        <w:rPr>
          <w:sz w:val="28"/>
          <w:szCs w:val="28"/>
          <w:lang w:eastAsia="ru-RU"/>
        </w:rPr>
      </w:pPr>
      <w:r>
        <w:rPr>
          <w:sz w:val="28"/>
          <w:szCs w:val="28"/>
          <w:lang w:eastAsia="ru-RU"/>
        </w:rPr>
        <w:t>1.5</w:t>
      </w:r>
      <w:r w:rsidRPr="00BA19A3">
        <w:rPr>
          <w:sz w:val="28"/>
          <w:szCs w:val="28"/>
          <w:lang w:eastAsia="ru-RU"/>
        </w:rPr>
        <w:t>.</w:t>
      </w:r>
      <w:r>
        <w:rPr>
          <w:sz w:val="28"/>
          <w:szCs w:val="28"/>
          <w:lang w:eastAsia="ru-RU"/>
        </w:rPr>
        <w:t xml:space="preserve"> В ч</w:t>
      </w:r>
      <w:r w:rsidRPr="00BA19A3">
        <w:rPr>
          <w:sz w:val="28"/>
          <w:szCs w:val="28"/>
          <w:lang w:eastAsia="ru-RU"/>
        </w:rPr>
        <w:t>аст</w:t>
      </w:r>
      <w:r>
        <w:rPr>
          <w:sz w:val="28"/>
          <w:szCs w:val="28"/>
          <w:lang w:eastAsia="ru-RU"/>
        </w:rPr>
        <w:t>и</w:t>
      </w:r>
      <w:r w:rsidRPr="00BA19A3">
        <w:rPr>
          <w:sz w:val="28"/>
          <w:szCs w:val="28"/>
          <w:lang w:eastAsia="ru-RU"/>
        </w:rPr>
        <w:t xml:space="preserve"> 1 статьи 5</w:t>
      </w:r>
      <w:r>
        <w:rPr>
          <w:sz w:val="28"/>
          <w:szCs w:val="28"/>
          <w:lang w:eastAsia="ru-RU"/>
        </w:rPr>
        <w:t>:</w:t>
      </w:r>
    </w:p>
    <w:p w:rsidR="00185119" w:rsidRPr="00BA19A3" w:rsidRDefault="00185119" w:rsidP="00185119">
      <w:pPr>
        <w:spacing w:line="360" w:lineRule="auto"/>
        <w:ind w:firstLine="709"/>
        <w:jc w:val="both"/>
        <w:rPr>
          <w:sz w:val="28"/>
          <w:szCs w:val="28"/>
          <w:lang w:eastAsia="ru-RU"/>
        </w:rPr>
      </w:pPr>
      <w:r>
        <w:rPr>
          <w:sz w:val="28"/>
          <w:szCs w:val="28"/>
          <w:lang w:eastAsia="ru-RU"/>
        </w:rPr>
        <w:t>1.5.1. Д</w:t>
      </w:r>
      <w:r w:rsidRPr="00BA19A3">
        <w:rPr>
          <w:sz w:val="28"/>
          <w:szCs w:val="28"/>
          <w:lang w:eastAsia="ru-RU"/>
        </w:rPr>
        <w:t>ополнить пункт</w:t>
      </w:r>
      <w:r>
        <w:rPr>
          <w:sz w:val="28"/>
          <w:szCs w:val="28"/>
          <w:lang w:eastAsia="ru-RU"/>
        </w:rPr>
        <w:t>ом</w:t>
      </w:r>
      <w:r w:rsidRPr="00BA19A3">
        <w:rPr>
          <w:sz w:val="28"/>
          <w:szCs w:val="28"/>
          <w:lang w:eastAsia="ru-RU"/>
        </w:rPr>
        <w:t xml:space="preserve"> 15.1</w:t>
      </w:r>
      <w:r>
        <w:rPr>
          <w:sz w:val="28"/>
          <w:szCs w:val="28"/>
          <w:lang w:eastAsia="ru-RU"/>
        </w:rPr>
        <w:t xml:space="preserve"> </w:t>
      </w:r>
      <w:r w:rsidRPr="00BA19A3">
        <w:rPr>
          <w:sz w:val="28"/>
          <w:szCs w:val="28"/>
          <w:lang w:eastAsia="ru-RU"/>
        </w:rPr>
        <w:t>следующего содержания:</w:t>
      </w:r>
    </w:p>
    <w:p w:rsidR="00185119" w:rsidRDefault="00185119" w:rsidP="00185119">
      <w:pPr>
        <w:spacing w:line="360" w:lineRule="auto"/>
        <w:ind w:firstLine="709"/>
        <w:jc w:val="both"/>
        <w:rPr>
          <w:sz w:val="28"/>
          <w:szCs w:val="28"/>
          <w:lang w:eastAsia="ru-RU"/>
        </w:rPr>
      </w:pPr>
      <w:proofErr w:type="gramStart"/>
      <w:r w:rsidRPr="00BA19A3">
        <w:rPr>
          <w:sz w:val="28"/>
          <w:szCs w:val="28"/>
          <w:lang w:eastAsia="ru-RU"/>
        </w:rPr>
        <w:t xml:space="preserve">«15.1) должности руководителей, специалистов, а также выборные должности, замещаемые на постоянной (штатной) основе, в </w:t>
      </w:r>
      <w:r w:rsidRPr="00BA19A3">
        <w:rPr>
          <w:sz w:val="28"/>
          <w:szCs w:val="28"/>
          <w:lang w:eastAsia="ru-RU"/>
        </w:rPr>
        <w:lastRenderedPageBreak/>
        <w:t>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занимаемые в период с 1 января 1992 года по 31 декабря 1993 года гражданами Российской Федерации, постоянно проживавшими по состоянию на 18 марта 2014 года на территории Республики</w:t>
      </w:r>
      <w:proofErr w:type="gramEnd"/>
      <w:r w:rsidRPr="00BA19A3">
        <w:rPr>
          <w:sz w:val="28"/>
          <w:szCs w:val="28"/>
          <w:lang w:eastAsia="ru-RU"/>
        </w:rPr>
        <w:t xml:space="preserve"> Крым или на территории города Севастополя</w:t>
      </w:r>
      <w:proofErr w:type="gramStart"/>
      <w:r w:rsidRPr="00BA19A3">
        <w:rPr>
          <w:sz w:val="28"/>
          <w:szCs w:val="28"/>
          <w:lang w:eastAsia="ru-RU"/>
        </w:rPr>
        <w:t>;</w:t>
      </w:r>
      <w:r>
        <w:rPr>
          <w:sz w:val="28"/>
          <w:szCs w:val="28"/>
          <w:lang w:eastAsia="ru-RU"/>
        </w:rPr>
        <w:t>»</w:t>
      </w:r>
      <w:proofErr w:type="gramEnd"/>
      <w:r>
        <w:rPr>
          <w:sz w:val="28"/>
          <w:szCs w:val="28"/>
          <w:lang w:eastAsia="ru-RU"/>
        </w:rPr>
        <w:t>;</w:t>
      </w:r>
    </w:p>
    <w:p w:rsidR="00185119" w:rsidRPr="00BA19A3" w:rsidRDefault="00185119" w:rsidP="00185119">
      <w:pPr>
        <w:spacing w:line="360" w:lineRule="auto"/>
        <w:ind w:firstLine="709"/>
        <w:jc w:val="both"/>
        <w:rPr>
          <w:sz w:val="28"/>
          <w:szCs w:val="28"/>
          <w:lang w:eastAsia="ru-RU"/>
        </w:rPr>
      </w:pPr>
      <w:r>
        <w:rPr>
          <w:sz w:val="28"/>
          <w:szCs w:val="28"/>
          <w:lang w:eastAsia="ru-RU"/>
        </w:rPr>
        <w:t>1.5.2. Д</w:t>
      </w:r>
      <w:r w:rsidRPr="00BA19A3">
        <w:rPr>
          <w:sz w:val="28"/>
          <w:szCs w:val="28"/>
          <w:lang w:eastAsia="ru-RU"/>
        </w:rPr>
        <w:t>ополнить пункт</w:t>
      </w:r>
      <w:r>
        <w:rPr>
          <w:sz w:val="28"/>
          <w:szCs w:val="28"/>
          <w:lang w:eastAsia="ru-RU"/>
        </w:rPr>
        <w:t>ом</w:t>
      </w:r>
      <w:r w:rsidRPr="00BA19A3">
        <w:rPr>
          <w:sz w:val="28"/>
          <w:szCs w:val="28"/>
          <w:lang w:eastAsia="ru-RU"/>
        </w:rPr>
        <w:t xml:space="preserve"> 15.</w:t>
      </w:r>
      <w:r>
        <w:rPr>
          <w:sz w:val="28"/>
          <w:szCs w:val="28"/>
          <w:lang w:eastAsia="ru-RU"/>
        </w:rPr>
        <w:t xml:space="preserve">2 </w:t>
      </w:r>
      <w:r w:rsidRPr="00BA19A3">
        <w:rPr>
          <w:sz w:val="28"/>
          <w:szCs w:val="28"/>
          <w:lang w:eastAsia="ru-RU"/>
        </w:rPr>
        <w:t>следующего содержания:</w:t>
      </w:r>
    </w:p>
    <w:p w:rsidR="00185119" w:rsidRPr="00BA19A3" w:rsidRDefault="00185119" w:rsidP="00185119">
      <w:pPr>
        <w:pStyle w:val="ConsPlusNormal"/>
        <w:spacing w:line="360" w:lineRule="auto"/>
        <w:ind w:firstLine="709"/>
        <w:jc w:val="both"/>
        <w:rPr>
          <w:rFonts w:ascii="Times New Roman" w:hAnsi="Times New Roman"/>
          <w:sz w:val="28"/>
          <w:szCs w:val="28"/>
        </w:rPr>
      </w:pPr>
      <w:bookmarkStart w:id="3" w:name="Par112"/>
      <w:bookmarkEnd w:id="3"/>
      <w:r>
        <w:rPr>
          <w:rFonts w:ascii="Times New Roman" w:hAnsi="Times New Roman"/>
          <w:sz w:val="28"/>
          <w:szCs w:val="28"/>
        </w:rPr>
        <w:t>«</w:t>
      </w:r>
      <w:r w:rsidRPr="00BA19A3">
        <w:rPr>
          <w:rFonts w:ascii="Times New Roman" w:hAnsi="Times New Roman"/>
          <w:sz w:val="28"/>
          <w:szCs w:val="28"/>
        </w:rPr>
        <w:t xml:space="preserve">15.2) должности, занимаемые в соответствии с законодательством, действовавшим на территориях Республики Крым и города Севастополя до 21 февраля 2014 года, гражданами Российской Федерации, указанными в </w:t>
      </w:r>
      <w:hyperlink w:anchor="Par110" w:tooltip="15.1) должности руководителей, специалистов, а также выборные должности, замещаемые на постоянной (штатной) основе, в государственных органах и органах местного самоуправления, образованных в соответствии с Конституцией Украинской ССР и (или) Конституцией Респ" w:history="1">
        <w:r w:rsidRPr="00BA19A3">
          <w:rPr>
            <w:rFonts w:ascii="Times New Roman" w:hAnsi="Times New Roman"/>
            <w:sz w:val="28"/>
            <w:szCs w:val="28"/>
          </w:rPr>
          <w:t>пункте 15.1</w:t>
        </w:r>
      </w:hyperlink>
      <w:r w:rsidRPr="00BA19A3">
        <w:rPr>
          <w:rFonts w:ascii="Times New Roman" w:hAnsi="Times New Roman"/>
          <w:sz w:val="28"/>
          <w:szCs w:val="28"/>
        </w:rPr>
        <w:t xml:space="preserve"> настоящей части, в период с 1 января 1994 года по 17 марта 2014 года, в том числе:</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а) должности депутатов, которые замещались на постоянной (штатной) основе;</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б) должности, по которым присваивались ранги государственных служащих;</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в) должности судей;</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г) должности, по которым присваивались дипломатические ранги;</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д) должности, по которым присваивались классные чины работников прокуратуры;</w:t>
      </w:r>
    </w:p>
    <w:p w:rsidR="00185119" w:rsidRPr="00BA19A3"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е) должности, по которым присваивались воинские и специальные звания;</w:t>
      </w:r>
    </w:p>
    <w:p w:rsidR="00185119" w:rsidRPr="00185119" w:rsidRDefault="00185119" w:rsidP="00185119">
      <w:pPr>
        <w:pStyle w:val="ConsPlusNormal"/>
        <w:spacing w:line="360" w:lineRule="auto"/>
        <w:ind w:firstLine="709"/>
        <w:jc w:val="both"/>
        <w:rPr>
          <w:rFonts w:ascii="Times New Roman" w:hAnsi="Times New Roman"/>
          <w:sz w:val="28"/>
          <w:szCs w:val="28"/>
        </w:rPr>
      </w:pPr>
      <w:r w:rsidRPr="00BA19A3">
        <w:rPr>
          <w:rFonts w:ascii="Times New Roman" w:hAnsi="Times New Roman"/>
          <w:sz w:val="28"/>
          <w:szCs w:val="28"/>
        </w:rPr>
        <w:t>ж) должности в органах местного самоуправления, по которым присваивались ранги</w:t>
      </w:r>
      <w:proofErr w:type="gramStart"/>
      <w:r w:rsidRPr="00BA19A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185119" w:rsidRPr="00185119" w:rsidRDefault="00185119" w:rsidP="00185119">
      <w:pPr>
        <w:spacing w:line="360" w:lineRule="auto"/>
        <w:rPr>
          <w:sz w:val="28"/>
          <w:szCs w:val="28"/>
        </w:rPr>
      </w:pPr>
      <w:r w:rsidRPr="00185119">
        <w:rPr>
          <w:sz w:val="28"/>
          <w:szCs w:val="28"/>
        </w:rPr>
        <w:tab/>
        <w:t xml:space="preserve">1.5.3. </w:t>
      </w:r>
      <w:r w:rsidRPr="00185119">
        <w:rPr>
          <w:sz w:val="28"/>
          <w:szCs w:val="28"/>
          <w:lang w:eastAsia="ru-RU"/>
        </w:rPr>
        <w:t>Дополнить пунктом 15.3 следующего содержания:</w:t>
      </w:r>
    </w:p>
    <w:p w:rsidR="00185119" w:rsidRPr="00185119" w:rsidRDefault="00185119" w:rsidP="00185119">
      <w:pPr>
        <w:pStyle w:val="ConsPlusNormal"/>
        <w:spacing w:line="360" w:lineRule="auto"/>
        <w:ind w:firstLine="709"/>
        <w:jc w:val="both"/>
        <w:rPr>
          <w:rFonts w:ascii="Times New Roman" w:hAnsi="Times New Roman"/>
          <w:sz w:val="28"/>
          <w:szCs w:val="28"/>
        </w:rPr>
      </w:pPr>
      <w:r>
        <w:rPr>
          <w:rFonts w:ascii="Times New Roman" w:hAnsi="Times New Roman"/>
          <w:sz w:val="28"/>
          <w:szCs w:val="28"/>
        </w:rPr>
        <w:t>«</w:t>
      </w:r>
      <w:r w:rsidRPr="00185119">
        <w:rPr>
          <w:rFonts w:ascii="Times New Roman" w:hAnsi="Times New Roman"/>
          <w:sz w:val="28"/>
          <w:szCs w:val="28"/>
        </w:rPr>
        <w:t xml:space="preserve">15.3) должности, предусмотренные </w:t>
      </w:r>
      <w:hyperlink w:anchor="Par112" w:tooltip="15.2) должности, занимаемые в соответствии с законодательством, действовавшим на территориях Республики Крым и города Севастополя до 21 февраля 2014 года, гражданами Российской Федерации, указанными в пункте 15.1 настоящей части, в период с 1 января 1994 года " w:history="1">
        <w:r w:rsidRPr="00185119">
          <w:rPr>
            <w:rFonts w:ascii="Times New Roman" w:hAnsi="Times New Roman"/>
            <w:sz w:val="28"/>
            <w:szCs w:val="28"/>
          </w:rPr>
          <w:t>пунктом 15.2</w:t>
        </w:r>
      </w:hyperlink>
      <w:r w:rsidRPr="00185119">
        <w:rPr>
          <w:rFonts w:ascii="Times New Roman" w:hAnsi="Times New Roman"/>
          <w:sz w:val="28"/>
          <w:szCs w:val="28"/>
        </w:rPr>
        <w:t xml:space="preserve"> настоящей части, занимаемые гражданами Российской Федерации, указанными в </w:t>
      </w:r>
      <w:hyperlink w:anchor="Par110" w:tooltip="15.1) должности руководителей, специалистов, а также выборные должности, замещаемые на постоянной (штатной) основе, в государственных органах и органах местного самоуправления, образованных в соответствии с Конституцией Украинской ССР и (или) Конституцией Респ" w:history="1">
        <w:r w:rsidRPr="00185119">
          <w:rPr>
            <w:rFonts w:ascii="Times New Roman" w:hAnsi="Times New Roman"/>
            <w:sz w:val="28"/>
            <w:szCs w:val="28"/>
          </w:rPr>
          <w:t>пункте 15.1</w:t>
        </w:r>
      </w:hyperlink>
      <w:r w:rsidRPr="00185119">
        <w:rPr>
          <w:rFonts w:ascii="Times New Roman" w:hAnsi="Times New Roman"/>
          <w:sz w:val="28"/>
          <w:szCs w:val="28"/>
        </w:rPr>
        <w:t xml:space="preserve"> настоящей части, в период с 18 марта по 31 декабря 2014 года в государственных органах и органах местного самоуправления, располагавшихся на территориях Республики Крым и (или) города Севастополя</w:t>
      </w:r>
      <w:proofErr w:type="gramStart"/>
      <w:r w:rsidRPr="00185119">
        <w:rPr>
          <w:rFonts w:ascii="Times New Roman" w:hAnsi="Times New Roman"/>
          <w:sz w:val="28"/>
          <w:szCs w:val="28"/>
        </w:rPr>
        <w:t>;»</w:t>
      </w:r>
      <w:proofErr w:type="gramEnd"/>
      <w:r w:rsidRPr="00185119">
        <w:rPr>
          <w:rFonts w:ascii="Times New Roman" w:hAnsi="Times New Roman"/>
          <w:sz w:val="28"/>
          <w:szCs w:val="28"/>
        </w:rPr>
        <w:t>;</w:t>
      </w:r>
    </w:p>
    <w:p w:rsidR="00185119" w:rsidRPr="00185119" w:rsidRDefault="00185119" w:rsidP="00185119">
      <w:pPr>
        <w:pStyle w:val="ConsPlusNormal"/>
        <w:spacing w:line="360" w:lineRule="auto"/>
        <w:ind w:firstLine="709"/>
        <w:jc w:val="both"/>
        <w:rPr>
          <w:rFonts w:ascii="Times New Roman" w:hAnsi="Times New Roman"/>
          <w:sz w:val="28"/>
          <w:szCs w:val="28"/>
        </w:rPr>
      </w:pPr>
      <w:r w:rsidRPr="00185119">
        <w:rPr>
          <w:rFonts w:ascii="Times New Roman" w:hAnsi="Times New Roman"/>
          <w:sz w:val="28"/>
          <w:szCs w:val="28"/>
        </w:rPr>
        <w:lastRenderedPageBreak/>
        <w:t>1.6.</w:t>
      </w:r>
      <w:r>
        <w:rPr>
          <w:rFonts w:ascii="Times New Roman" w:hAnsi="Times New Roman"/>
          <w:sz w:val="28"/>
          <w:szCs w:val="28"/>
        </w:rPr>
        <w:t xml:space="preserve"> </w:t>
      </w:r>
      <w:r w:rsidRPr="00185119">
        <w:rPr>
          <w:rFonts w:ascii="Times New Roman" w:hAnsi="Times New Roman"/>
          <w:sz w:val="28"/>
          <w:szCs w:val="28"/>
        </w:rPr>
        <w:t>В статье 6:</w:t>
      </w:r>
    </w:p>
    <w:p w:rsidR="00185119" w:rsidRPr="00185119" w:rsidRDefault="00185119" w:rsidP="00185119">
      <w:pPr>
        <w:spacing w:line="360" w:lineRule="auto"/>
        <w:ind w:firstLine="709"/>
        <w:rPr>
          <w:rFonts w:eastAsia="Arial"/>
          <w:sz w:val="28"/>
          <w:szCs w:val="28"/>
          <w:lang w:eastAsia="ru-RU"/>
        </w:rPr>
      </w:pPr>
      <w:r w:rsidRPr="00185119">
        <w:rPr>
          <w:rFonts w:eastAsia="Arial"/>
          <w:sz w:val="28"/>
          <w:szCs w:val="28"/>
        </w:rPr>
        <w:t>1.6.1.</w:t>
      </w:r>
      <w:r>
        <w:rPr>
          <w:rFonts w:eastAsia="Arial"/>
          <w:sz w:val="28"/>
          <w:szCs w:val="28"/>
        </w:rPr>
        <w:t xml:space="preserve"> </w:t>
      </w:r>
      <w:r w:rsidRPr="00185119">
        <w:rPr>
          <w:rFonts w:eastAsia="Arial"/>
          <w:sz w:val="28"/>
          <w:szCs w:val="28"/>
        </w:rPr>
        <w:t>В части</w:t>
      </w:r>
      <w:r w:rsidRPr="00185119">
        <w:rPr>
          <w:rFonts w:eastAsia="Arial"/>
          <w:sz w:val="28"/>
          <w:szCs w:val="28"/>
          <w:lang w:eastAsia="ru-RU"/>
        </w:rPr>
        <w:t xml:space="preserve"> 2 слова «трудовую или иную пенсию» заменить словами «страховую или иную пенсию»;</w:t>
      </w:r>
    </w:p>
    <w:p w:rsidR="00185119" w:rsidRPr="00BA19A3" w:rsidRDefault="00185119" w:rsidP="00185119">
      <w:pPr>
        <w:spacing w:line="360" w:lineRule="auto"/>
        <w:ind w:firstLine="709"/>
        <w:jc w:val="both"/>
        <w:rPr>
          <w:sz w:val="28"/>
          <w:szCs w:val="28"/>
          <w:lang w:eastAsia="ru-RU"/>
        </w:rPr>
      </w:pPr>
      <w:r w:rsidRPr="00BA19A3">
        <w:rPr>
          <w:rFonts w:eastAsia="Arial"/>
          <w:sz w:val="28"/>
          <w:szCs w:val="28"/>
          <w:lang w:eastAsia="ru-RU"/>
        </w:rPr>
        <w:t>1.</w:t>
      </w:r>
      <w:r>
        <w:rPr>
          <w:rFonts w:eastAsia="Arial"/>
          <w:sz w:val="28"/>
          <w:szCs w:val="28"/>
          <w:lang w:eastAsia="ru-RU"/>
        </w:rPr>
        <w:t>6</w:t>
      </w:r>
      <w:r w:rsidRPr="00BA19A3">
        <w:rPr>
          <w:rFonts w:eastAsia="Arial"/>
          <w:sz w:val="28"/>
          <w:szCs w:val="28"/>
          <w:lang w:eastAsia="ru-RU"/>
        </w:rPr>
        <w:t>.2.</w:t>
      </w:r>
      <w:r>
        <w:rPr>
          <w:rFonts w:eastAsia="Arial"/>
          <w:sz w:val="28"/>
          <w:szCs w:val="28"/>
          <w:lang w:eastAsia="ru-RU"/>
        </w:rPr>
        <w:t xml:space="preserve"> </w:t>
      </w:r>
      <w:r w:rsidRPr="00BA19A3">
        <w:rPr>
          <w:rFonts w:eastAsia="Arial"/>
          <w:sz w:val="28"/>
          <w:szCs w:val="28"/>
          <w:lang w:eastAsia="ru-RU"/>
        </w:rPr>
        <w:t xml:space="preserve">В </w:t>
      </w:r>
      <w:r>
        <w:rPr>
          <w:rFonts w:eastAsia="Arial"/>
          <w:sz w:val="28"/>
          <w:szCs w:val="28"/>
          <w:lang w:eastAsia="ru-RU"/>
        </w:rPr>
        <w:t xml:space="preserve">абзаце 2 </w:t>
      </w:r>
      <w:r w:rsidRPr="00BA19A3">
        <w:rPr>
          <w:rFonts w:eastAsia="Arial"/>
          <w:sz w:val="28"/>
          <w:szCs w:val="28"/>
          <w:lang w:eastAsia="ru-RU"/>
        </w:rPr>
        <w:t xml:space="preserve">части 4 слова «назначения ему трудовой пенсии по старости (инвалидности)  в соответствии с Федеральным </w:t>
      </w:r>
      <w:hyperlink r:id="rId26" w:tooltip="Федеральный закон от 17.12.2001 N 173-ФЗ (ред. от 04.06.2014, с изм. от 19.11.2015) &quot;О трудовых пенсиях в Российской Федерации&quot;{КонсультантПлюс}" w:history="1">
        <w:r w:rsidRPr="00BA19A3">
          <w:rPr>
            <w:rFonts w:eastAsia="Arial"/>
            <w:sz w:val="28"/>
            <w:szCs w:val="28"/>
            <w:lang w:eastAsia="ru-RU"/>
          </w:rPr>
          <w:t>законом</w:t>
        </w:r>
      </w:hyperlink>
      <w:r w:rsidRPr="00BA19A3">
        <w:rPr>
          <w:rFonts w:eastAsia="Arial"/>
          <w:sz w:val="28"/>
          <w:szCs w:val="28"/>
          <w:lang w:eastAsia="ru-RU"/>
        </w:rPr>
        <w:t xml:space="preserve"> «О трудовых пенсиях в Российской Федерации» заменить словами «назначения ему страховой пенсии по старости (инвалидности) в соот</w:t>
      </w:r>
      <w:r>
        <w:rPr>
          <w:rFonts w:eastAsia="Arial"/>
          <w:sz w:val="28"/>
          <w:szCs w:val="28"/>
          <w:lang w:eastAsia="ru-RU"/>
        </w:rPr>
        <w:t xml:space="preserve">ветствии с Федеральным законом </w:t>
      </w:r>
      <w:r w:rsidRPr="00BA19A3">
        <w:rPr>
          <w:rFonts w:eastAsia="Arial"/>
          <w:sz w:val="28"/>
          <w:szCs w:val="28"/>
          <w:lang w:eastAsia="ru-RU"/>
        </w:rPr>
        <w:t>«О страховых пенсиях»</w:t>
      </w:r>
      <w:r>
        <w:rPr>
          <w:rFonts w:eastAsia="Arial"/>
          <w:sz w:val="28"/>
          <w:szCs w:val="28"/>
          <w:lang w:eastAsia="ru-RU"/>
        </w:rPr>
        <w:t>.</w:t>
      </w:r>
    </w:p>
    <w:p w:rsidR="00185119" w:rsidRPr="00BA19A3" w:rsidRDefault="00185119" w:rsidP="00185119">
      <w:pPr>
        <w:shd w:val="clear" w:color="auto" w:fill="FFFFFF"/>
        <w:spacing w:line="360" w:lineRule="auto"/>
        <w:ind w:firstLine="709"/>
        <w:jc w:val="both"/>
        <w:rPr>
          <w:sz w:val="28"/>
          <w:szCs w:val="28"/>
        </w:rPr>
      </w:pPr>
      <w:r w:rsidRPr="00BA19A3">
        <w:rPr>
          <w:rFonts w:eastAsia="Arial"/>
          <w:sz w:val="28"/>
          <w:szCs w:val="28"/>
          <w:lang w:eastAsia="ru-RU"/>
        </w:rPr>
        <w:t>2. Установить, что настоящее</w:t>
      </w:r>
      <w:r w:rsidRPr="00BA19A3">
        <w:rPr>
          <w:sz w:val="28"/>
          <w:szCs w:val="28"/>
        </w:rPr>
        <w:t xml:space="preserve">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27" w:history="1">
        <w:r w:rsidRPr="00185119">
          <w:rPr>
            <w:rStyle w:val="ac"/>
            <w:color w:val="000000" w:themeColor="text1"/>
            <w:sz w:val="28"/>
            <w:szCs w:val="28"/>
            <w:u w:val="none"/>
            <w:lang w:val="en-US"/>
          </w:rPr>
          <w:t>www</w:t>
        </w:r>
        <w:r w:rsidRPr="00185119">
          <w:rPr>
            <w:rStyle w:val="ac"/>
            <w:color w:val="000000" w:themeColor="text1"/>
            <w:sz w:val="28"/>
            <w:szCs w:val="28"/>
            <w:u w:val="none"/>
          </w:rPr>
          <w:t>.</w:t>
        </w:r>
        <w:proofErr w:type="spellStart"/>
        <w:r w:rsidRPr="00185119">
          <w:rPr>
            <w:rStyle w:val="ac"/>
            <w:color w:val="000000" w:themeColor="text1"/>
            <w:sz w:val="28"/>
            <w:szCs w:val="28"/>
            <w:u w:val="none"/>
            <w:lang w:val="en-US"/>
          </w:rPr>
          <w:t>dumadgrad</w:t>
        </w:r>
        <w:proofErr w:type="spellEnd"/>
        <w:r w:rsidRPr="00185119">
          <w:rPr>
            <w:rStyle w:val="ac"/>
            <w:color w:val="000000" w:themeColor="text1"/>
            <w:sz w:val="28"/>
            <w:szCs w:val="28"/>
            <w:u w:val="none"/>
          </w:rPr>
          <w:t>.</w:t>
        </w:r>
        <w:proofErr w:type="spellStart"/>
        <w:r w:rsidRPr="00185119">
          <w:rPr>
            <w:rStyle w:val="ac"/>
            <w:color w:val="000000" w:themeColor="text1"/>
            <w:sz w:val="28"/>
            <w:szCs w:val="28"/>
            <w:u w:val="none"/>
            <w:lang w:val="en-US"/>
          </w:rPr>
          <w:t>ru</w:t>
        </w:r>
        <w:proofErr w:type="spellEnd"/>
      </w:hyperlink>
      <w:r w:rsidRPr="00BA19A3">
        <w:rPr>
          <w:sz w:val="28"/>
          <w:szCs w:val="28"/>
        </w:rPr>
        <w:t>).</w:t>
      </w:r>
    </w:p>
    <w:p w:rsidR="00185119" w:rsidRPr="00BA19A3" w:rsidRDefault="00185119" w:rsidP="00185119">
      <w:pPr>
        <w:autoSpaceDE w:val="0"/>
        <w:autoSpaceDN w:val="0"/>
        <w:adjustRightInd w:val="0"/>
        <w:spacing w:line="360" w:lineRule="auto"/>
        <w:ind w:firstLine="709"/>
        <w:jc w:val="both"/>
        <w:rPr>
          <w:sz w:val="28"/>
          <w:szCs w:val="28"/>
          <w:lang w:eastAsia="ru-RU"/>
        </w:rPr>
      </w:pPr>
      <w:r w:rsidRPr="00BA19A3">
        <w:rPr>
          <w:sz w:val="28"/>
          <w:szCs w:val="28"/>
          <w:lang w:eastAsia="ru-RU"/>
        </w:rPr>
        <w:t>3. Установить, что настоящее решение вступает в силу со дня, следующего за днем его официального опубликования.</w:t>
      </w:r>
    </w:p>
    <w:p w:rsidR="00185119" w:rsidRDefault="00185119" w:rsidP="00185119">
      <w:pPr>
        <w:pStyle w:val="ConsTitle"/>
        <w:widowControl/>
        <w:spacing w:line="360" w:lineRule="auto"/>
        <w:ind w:right="0" w:firstLine="720"/>
        <w:jc w:val="both"/>
        <w:rPr>
          <w:rFonts w:ascii="Times New Roman" w:hAnsi="Times New Roman" w:cs="Times New Roman"/>
          <w:b w:val="0"/>
          <w:sz w:val="28"/>
          <w:szCs w:val="28"/>
        </w:rPr>
      </w:pPr>
      <w:r w:rsidRPr="00BA19A3">
        <w:rPr>
          <w:rFonts w:ascii="Times New Roman" w:hAnsi="Times New Roman" w:cs="Times New Roman"/>
          <w:b w:val="0"/>
          <w:sz w:val="28"/>
          <w:szCs w:val="28"/>
        </w:rPr>
        <w:t>4. Контроль исполнения настоящего решения возложить на комитет по социальной политике и местному самоуправлению (Терехов).</w:t>
      </w:r>
    </w:p>
    <w:p w:rsidR="009403A2" w:rsidRDefault="009403A2" w:rsidP="00186063">
      <w:pPr>
        <w:pStyle w:val="a6"/>
        <w:spacing w:after="0"/>
        <w:jc w:val="both"/>
      </w:pPr>
      <w:bookmarkStart w:id="4" w:name="_GoBack"/>
      <w:bookmarkEnd w:id="4"/>
    </w:p>
    <w:p w:rsidR="009403A2" w:rsidRDefault="009403A2" w:rsidP="00186063">
      <w:pPr>
        <w:pStyle w:val="a6"/>
        <w:spacing w:after="0"/>
        <w:jc w:val="both"/>
      </w:pPr>
    </w:p>
    <w:p w:rsidR="00A0148C" w:rsidRDefault="00156833" w:rsidP="00186063">
      <w:pPr>
        <w:pStyle w:val="a6"/>
        <w:spacing w:after="0"/>
        <w:jc w:val="both"/>
      </w:pPr>
      <w:r>
        <w:rPr>
          <w:noProof/>
          <w:lang w:eastAsia="ru-RU"/>
        </w:rPr>
        <mc:AlternateContent>
          <mc:Choice Requires="wps">
            <w:drawing>
              <wp:anchor distT="0" distB="0" distL="114300" distR="114300" simplePos="0" relativeHeight="251660288" behindDoc="0" locked="0" layoutInCell="1" allowOverlap="1" wp14:anchorId="17AD568C" wp14:editId="6FDDFA92">
                <wp:simplePos x="0" y="0"/>
                <wp:positionH relativeFrom="column">
                  <wp:posOffset>-122555</wp:posOffset>
                </wp:positionH>
                <wp:positionV relativeFrom="paragraph">
                  <wp:posOffset>139510</wp:posOffset>
                </wp:positionV>
                <wp:extent cx="6972300" cy="488315"/>
                <wp:effectExtent l="0" t="0" r="0" b="698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161" w:rsidRPr="00372D38" w:rsidRDefault="002C6161" w:rsidP="002C6161">
                            <w:pPr>
                              <w:rPr>
                                <w:sz w:val="28"/>
                                <w:szCs w:val="28"/>
                              </w:rPr>
                            </w:pPr>
                            <w:r w:rsidRPr="00372D38">
                              <w:rPr>
                                <w:sz w:val="28"/>
                                <w:szCs w:val="28"/>
                              </w:rPr>
                              <w:t>Глава города Димитровграда</w:t>
                            </w:r>
                          </w:p>
                          <w:p w:rsidR="00A0148C" w:rsidRDefault="002C6161" w:rsidP="002C6161">
                            <w:r w:rsidRPr="00372D38">
                              <w:rPr>
                                <w:sz w:val="28"/>
                                <w:szCs w:val="28"/>
                              </w:rPr>
                              <w:t>Ульяновской области</w:t>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Pr>
                                <w:sz w:val="28"/>
                                <w:szCs w:val="28"/>
                              </w:rPr>
                              <w:t xml:space="preserve">        </w:t>
                            </w:r>
                            <w:r w:rsidR="00F60C22">
                              <w:rPr>
                                <w:sz w:val="28"/>
                                <w:szCs w:val="28"/>
                              </w:rPr>
                              <w:t>А.М.Кошаев</w:t>
                            </w:r>
                            <w:r>
                              <w:tab/>
                            </w:r>
                          </w:p>
                          <w:p w:rsidR="002C6161" w:rsidRDefault="002C6161" w:rsidP="002C6161">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9.65pt;margin-top:11pt;width:549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IRtgIAALg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FfQOI0E7aNFnKBoVm5ahMLH1GXqdgttj/6AsQ93fy/KbRkIuG3Bjt0rJoWG0AlSh9fcvLtiNhqto&#10;PXyQFYSnWyNdqfa16mxAKALau448nTrC9gaVcDhL5tEkgMaVYCNxPAmnLgVNj7d7pc07JjtkFxlW&#10;AN5Fp7t7bSwamh5dbDIhC962ruutuDgAx/EEcsNVa7MoXBN/JkGyilcx8Ug0W3kkyHPvtlgSb1aE&#10;82k+yZfLPPxl84YkbXhVMWHTHAUVkj9r2EHaoxROktKy5ZUNZyFptVkvW4V2FARduO9QkDM3/xKG&#10;KwJweUEpjEhwFyVeMYvnHinI1EvmQewFYXKXzAKSkLy4pHTPBft3SmjIcDKNpq5LZ6BfcAvc95ob&#10;TTtuYGS0vMtwfHKiqZXgSlSutYbydlyflcLCfy4FtPvYaCdYq9FR62a/3rsXMbHZrX7XsnoCBSsJ&#10;AgMtwriDRSPVD4wGGB0Z1t+3VDGM2vcCXkESEmJnjduQ6TyCjTq3rM8tVJQQKsMGo3G5NON82vaK&#10;bxrIFLpSCXkLL6fmTtTPqA7vDcaD43YYZXb+nO+d1/PAXfwGAAD//wMAUEsDBBQABgAIAAAAIQDe&#10;UF264QAAAAoBAAAPAAAAZHJzL2Rvd25yZXYueG1sTI9BS8NAEIXvgv9hGcGLtJtGsEmaSZGCWEQo&#10;prbnbTImwexsmt0m8d+7PelxmI/3vpeuJ92KgXrbGEZYzAMQxIUpG64QPvcvswiEdYpL1RomhB+y&#10;sM5ub1KVlGbkDxpyVwkfwjZRCLVzXSKlLWrSys5NR+x/X6bXyvmzr2TZq9GH61aGQfAktWrYN9Sq&#10;o01NxXd+0QhjsRuO+/dXuXs4bg2ft+dNfnhDvL+bnlcgHE3uD4arvleHzDudzIVLK1qE2SJ+9ChC&#10;GPpNVyBYRksQJ4Q4ikFmqfw/IfsFAAD//wMAUEsBAi0AFAAGAAgAAAAhALaDOJL+AAAA4QEAABMA&#10;AAAAAAAAAAAAAAAAAAAAAFtDb250ZW50X1R5cGVzXS54bWxQSwECLQAUAAYACAAAACEAOP0h/9YA&#10;AACUAQAACwAAAAAAAAAAAAAAAAAvAQAAX3JlbHMvLnJlbHNQSwECLQAUAAYACAAAACEA5bpyEbYC&#10;AAC4BQAADgAAAAAAAAAAAAAAAAAuAgAAZHJzL2Uyb0RvYy54bWxQSwECLQAUAAYACAAAACEA3lBd&#10;uuEAAAAKAQAADwAAAAAAAAAAAAAAAAAQBQAAZHJzL2Rvd25yZXYueG1sUEsFBgAAAAAEAAQA8wAA&#10;AB4GAAAAAA==&#10;" filled="f" stroked="f">
                <v:textbox>
                  <w:txbxContent>
                    <w:p w:rsidR="002C6161" w:rsidRPr="00372D38" w:rsidRDefault="002C6161" w:rsidP="002C6161">
                      <w:pPr>
                        <w:rPr>
                          <w:sz w:val="28"/>
                          <w:szCs w:val="28"/>
                        </w:rPr>
                      </w:pPr>
                      <w:r w:rsidRPr="00372D38">
                        <w:rPr>
                          <w:sz w:val="28"/>
                          <w:szCs w:val="28"/>
                        </w:rPr>
                        <w:t>Глава города Димитровграда</w:t>
                      </w:r>
                    </w:p>
                    <w:p w:rsidR="00A0148C" w:rsidRDefault="002C6161" w:rsidP="002C6161">
                      <w:r w:rsidRPr="00372D38">
                        <w:rPr>
                          <w:sz w:val="28"/>
                          <w:szCs w:val="28"/>
                        </w:rPr>
                        <w:t>Ульяновской области</w:t>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sidRPr="00372D38">
                        <w:rPr>
                          <w:sz w:val="28"/>
                          <w:szCs w:val="28"/>
                        </w:rPr>
                        <w:tab/>
                      </w:r>
                      <w:r>
                        <w:rPr>
                          <w:sz w:val="28"/>
                          <w:szCs w:val="28"/>
                        </w:rPr>
                        <w:t xml:space="preserve">        </w:t>
                      </w:r>
                      <w:r w:rsidR="00F60C22">
                        <w:rPr>
                          <w:sz w:val="28"/>
                          <w:szCs w:val="28"/>
                        </w:rPr>
                        <w:t>А.М.Кошаев</w:t>
                      </w:r>
                      <w:r>
                        <w:tab/>
                      </w:r>
                    </w:p>
                    <w:p w:rsidR="002C6161" w:rsidRDefault="002C6161" w:rsidP="002C6161">
                      <w:r>
                        <w:tab/>
                      </w:r>
                      <w:r>
                        <w:tab/>
                      </w:r>
                    </w:p>
                  </w:txbxContent>
                </v:textbox>
              </v:rect>
            </w:pict>
          </mc:Fallback>
        </mc:AlternateContent>
      </w: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p w:rsidR="00A0148C" w:rsidRDefault="00A0148C" w:rsidP="00186063">
      <w:pPr>
        <w:pStyle w:val="a6"/>
        <w:spacing w:after="0"/>
        <w:jc w:val="both"/>
      </w:pPr>
    </w:p>
    <w:sectPr w:rsidR="00A0148C" w:rsidSect="00C91BE9">
      <w:headerReference w:type="even" r:id="rId28"/>
      <w:headerReference w:type="default" r:id="rId29"/>
      <w:headerReference w:type="first" r:id="rId30"/>
      <w:footnotePr>
        <w:pos w:val="beneathText"/>
      </w:footnotePr>
      <w:pgSz w:w="11905" w:h="16837"/>
      <w:pgMar w:top="993" w:right="919" w:bottom="709"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99" w:rsidRDefault="00B81299">
      <w:r>
        <w:separator/>
      </w:r>
    </w:p>
  </w:endnote>
  <w:endnote w:type="continuationSeparator" w:id="0">
    <w:p w:rsidR="00B81299" w:rsidRDefault="00B8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99" w:rsidRDefault="00B81299">
      <w:r>
        <w:separator/>
      </w:r>
    </w:p>
  </w:footnote>
  <w:footnote w:type="continuationSeparator" w:id="0">
    <w:p w:rsidR="00B81299" w:rsidRDefault="00B8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61" w:rsidRDefault="002C6161" w:rsidP="00C27BB2">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C6161" w:rsidRDefault="002C616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61" w:rsidRDefault="002C6161" w:rsidP="00C27BB2">
    <w:pPr>
      <w:pStyle w:val="a8"/>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56833">
      <w:rPr>
        <w:rStyle w:val="a3"/>
        <w:noProof/>
      </w:rPr>
      <w:t>6</w:t>
    </w:r>
    <w:r>
      <w:rPr>
        <w:rStyle w:val="a3"/>
      </w:rPr>
      <w:fldChar w:fldCharType="end"/>
    </w:r>
  </w:p>
  <w:p w:rsidR="009764D6" w:rsidRDefault="009764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D6" w:rsidRDefault="009764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F13903"/>
    <w:multiLevelType w:val="hybridMultilevel"/>
    <w:tmpl w:val="7E72387A"/>
    <w:lvl w:ilvl="0" w:tplc="15D4D766">
      <w:start w:val="1"/>
      <w:numFmt w:val="decimal"/>
      <w:lvlText w:val="%1."/>
      <w:lvlJc w:val="left"/>
      <w:pPr>
        <w:tabs>
          <w:tab w:val="num" w:pos="720"/>
        </w:tabs>
        <w:ind w:left="720" w:hanging="360"/>
      </w:pPr>
      <w:rPr>
        <w:rFont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63"/>
    <w:rsid w:val="000155C9"/>
    <w:rsid w:val="000434E6"/>
    <w:rsid w:val="00086442"/>
    <w:rsid w:val="000C5CB5"/>
    <w:rsid w:val="000C63E1"/>
    <w:rsid w:val="00111F2D"/>
    <w:rsid w:val="00126108"/>
    <w:rsid w:val="001442D8"/>
    <w:rsid w:val="00156833"/>
    <w:rsid w:val="00162854"/>
    <w:rsid w:val="001733B3"/>
    <w:rsid w:val="00185119"/>
    <w:rsid w:val="00186063"/>
    <w:rsid w:val="00233189"/>
    <w:rsid w:val="0024447B"/>
    <w:rsid w:val="00256C59"/>
    <w:rsid w:val="00287629"/>
    <w:rsid w:val="002B26EA"/>
    <w:rsid w:val="002C6161"/>
    <w:rsid w:val="002E217A"/>
    <w:rsid w:val="002E2B39"/>
    <w:rsid w:val="003328FF"/>
    <w:rsid w:val="00384EF8"/>
    <w:rsid w:val="00436247"/>
    <w:rsid w:val="00437407"/>
    <w:rsid w:val="00466BCD"/>
    <w:rsid w:val="0047435F"/>
    <w:rsid w:val="004822E1"/>
    <w:rsid w:val="004863F5"/>
    <w:rsid w:val="0055081E"/>
    <w:rsid w:val="005554F6"/>
    <w:rsid w:val="005655D4"/>
    <w:rsid w:val="005659AE"/>
    <w:rsid w:val="005F11AF"/>
    <w:rsid w:val="00635BAA"/>
    <w:rsid w:val="006D4A00"/>
    <w:rsid w:val="00700FB1"/>
    <w:rsid w:val="0070768A"/>
    <w:rsid w:val="007403BF"/>
    <w:rsid w:val="00746BF0"/>
    <w:rsid w:val="00787D14"/>
    <w:rsid w:val="007B5CCA"/>
    <w:rsid w:val="007D799E"/>
    <w:rsid w:val="007F799B"/>
    <w:rsid w:val="00835704"/>
    <w:rsid w:val="00846966"/>
    <w:rsid w:val="00862B3B"/>
    <w:rsid w:val="008C3E64"/>
    <w:rsid w:val="008F693B"/>
    <w:rsid w:val="009403A2"/>
    <w:rsid w:val="009764D6"/>
    <w:rsid w:val="0098400B"/>
    <w:rsid w:val="009B3A74"/>
    <w:rsid w:val="009D124A"/>
    <w:rsid w:val="009D3587"/>
    <w:rsid w:val="009F28A9"/>
    <w:rsid w:val="00A0148C"/>
    <w:rsid w:val="00A25FC5"/>
    <w:rsid w:val="00A42AAA"/>
    <w:rsid w:val="00A42F8E"/>
    <w:rsid w:val="00A971C1"/>
    <w:rsid w:val="00AD707B"/>
    <w:rsid w:val="00B066D7"/>
    <w:rsid w:val="00B3113A"/>
    <w:rsid w:val="00B37397"/>
    <w:rsid w:val="00B81299"/>
    <w:rsid w:val="00BE48D6"/>
    <w:rsid w:val="00BE7907"/>
    <w:rsid w:val="00C07D55"/>
    <w:rsid w:val="00C16BA7"/>
    <w:rsid w:val="00C247CE"/>
    <w:rsid w:val="00C27BB2"/>
    <w:rsid w:val="00C3483F"/>
    <w:rsid w:val="00C47CD6"/>
    <w:rsid w:val="00C91BE9"/>
    <w:rsid w:val="00C92388"/>
    <w:rsid w:val="00CF0037"/>
    <w:rsid w:val="00CF7DCC"/>
    <w:rsid w:val="00D25439"/>
    <w:rsid w:val="00D26EC6"/>
    <w:rsid w:val="00D60CDF"/>
    <w:rsid w:val="00D769CD"/>
    <w:rsid w:val="00D95C06"/>
    <w:rsid w:val="00DC2F68"/>
    <w:rsid w:val="00DD7D08"/>
    <w:rsid w:val="00E30ABE"/>
    <w:rsid w:val="00E52B71"/>
    <w:rsid w:val="00E55547"/>
    <w:rsid w:val="00EC59F8"/>
    <w:rsid w:val="00ED4E2C"/>
    <w:rsid w:val="00EF1DDC"/>
    <w:rsid w:val="00F05759"/>
    <w:rsid w:val="00F06C74"/>
    <w:rsid w:val="00F60C22"/>
    <w:rsid w:val="00FB2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sz w:val="28"/>
      <w:szCs w:val="28"/>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6"/>
  </w:style>
  <w:style w:type="paragraph" w:customStyle="1" w:styleId="ab">
    <w:name w:val="Знак"/>
    <w:basedOn w:val="a"/>
    <w:rsid w:val="000434E6"/>
    <w:pPr>
      <w:suppressAutoHyphens w:val="0"/>
      <w:spacing w:after="160" w:line="240" w:lineRule="exact"/>
    </w:pPr>
    <w:rPr>
      <w:rFonts w:ascii="Verdana" w:hAnsi="Verdana"/>
      <w:sz w:val="20"/>
      <w:szCs w:val="20"/>
      <w:lang w:val="en-US" w:eastAsia="en-US"/>
    </w:rPr>
  </w:style>
  <w:style w:type="character" w:styleId="ac">
    <w:name w:val="Hyperlink"/>
    <w:basedOn w:val="a0"/>
    <w:rsid w:val="009D124A"/>
    <w:rPr>
      <w:color w:val="0000FF"/>
      <w:u w:val="single"/>
    </w:rPr>
  </w:style>
  <w:style w:type="paragraph" w:customStyle="1" w:styleId="ConsPlusNormal">
    <w:name w:val="ConsPlusNormal"/>
    <w:next w:val="a"/>
    <w:rsid w:val="00185119"/>
    <w:pPr>
      <w:widowControl w:val="0"/>
      <w:suppressAutoHyphens/>
      <w:autoSpaceDE w:val="0"/>
      <w:ind w:firstLine="720"/>
    </w:pPr>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2">
    <w:name w:val="WW8Num2z2"/>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10">
    <w:name w:val="Основной шрифт абзаца1"/>
  </w:style>
  <w:style w:type="character" w:styleId="a3">
    <w:name w:val="page number"/>
    <w:basedOn w:val="10"/>
  </w:style>
  <w:style w:type="character" w:styleId="HTML">
    <w:name w:val="HTML Typewriter"/>
    <w:basedOn w:val="10"/>
    <w:rPr>
      <w:rFonts w:ascii="Arial Unicode MS" w:eastAsia="Arial Unicode MS" w:hAnsi="Arial Unicode MS" w:cs="Arial Unicode MS"/>
      <w:sz w:val="20"/>
      <w:szCs w:val="20"/>
    </w:rPr>
  </w:style>
  <w:style w:type="character" w:customStyle="1" w:styleId="a4">
    <w:name w:val="Символ нумерации"/>
    <w:rPr>
      <w:sz w:val="28"/>
      <w:szCs w:val="28"/>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8">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9">
    <w:name w:val="Balloon Text"/>
    <w:basedOn w:val="a"/>
    <w:rPr>
      <w:rFonts w:ascii="Tahoma" w:hAnsi="Tahoma" w:cs="Tahoma"/>
      <w:sz w:val="16"/>
      <w:szCs w:val="16"/>
    </w:rPr>
  </w:style>
  <w:style w:type="paragraph" w:customStyle="1" w:styleId="aa">
    <w:name w:val="Содержимое врезки"/>
    <w:basedOn w:val="a6"/>
  </w:style>
  <w:style w:type="paragraph" w:customStyle="1" w:styleId="ab">
    <w:name w:val="Знак"/>
    <w:basedOn w:val="a"/>
    <w:rsid w:val="000434E6"/>
    <w:pPr>
      <w:suppressAutoHyphens w:val="0"/>
      <w:spacing w:after="160" w:line="240" w:lineRule="exact"/>
    </w:pPr>
    <w:rPr>
      <w:rFonts w:ascii="Verdana" w:hAnsi="Verdana"/>
      <w:sz w:val="20"/>
      <w:szCs w:val="20"/>
      <w:lang w:val="en-US" w:eastAsia="en-US"/>
    </w:rPr>
  </w:style>
  <w:style w:type="character" w:styleId="ac">
    <w:name w:val="Hyperlink"/>
    <w:basedOn w:val="a0"/>
    <w:rsid w:val="009D124A"/>
    <w:rPr>
      <w:color w:val="0000FF"/>
      <w:u w:val="single"/>
    </w:rPr>
  </w:style>
  <w:style w:type="paragraph" w:customStyle="1" w:styleId="ConsPlusNormal">
    <w:name w:val="ConsPlusNormal"/>
    <w:next w:val="a"/>
    <w:rsid w:val="00185119"/>
    <w:pPr>
      <w:widowControl w:val="0"/>
      <w:suppressAutoHyphens/>
      <w:autoSpaceDE w:val="0"/>
      <w:ind w:firstLine="720"/>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3DF6466982F39111B23405BB2A4C402A50F6E3CDEEE3760EF2542C86EE7FE0FE4BD1E578938791BAzFP" TargetMode="External"/><Relationship Id="rId18" Type="http://schemas.openxmlformats.org/officeDocument/2006/relationships/hyperlink" Target="consultantplus://offline/ref=82444755A8FE7295F5BDD346D9284AE530A91EC37CECF321DB304EBED9C7611F31BC998B4AB0070Dm4p2L" TargetMode="External"/><Relationship Id="rId26" Type="http://schemas.openxmlformats.org/officeDocument/2006/relationships/hyperlink" Target="consultantplus://offline/ref=EB71BF54AFD3D3646040B614CEE7467D6090C9567F3E9F224D78A19EF9S8o9G" TargetMode="External"/><Relationship Id="rId3" Type="http://schemas.openxmlformats.org/officeDocument/2006/relationships/styles" Target="styles.xml"/><Relationship Id="rId21" Type="http://schemas.openxmlformats.org/officeDocument/2006/relationships/hyperlink" Target="consultantplus://offline/ref=82444755A8FE7295F5BDD346D9284AE530A816C37EECF321DB304EBED9C7611F31BC998B4AB0000Bm4p0L" TargetMode="External"/><Relationship Id="rId7" Type="http://schemas.openxmlformats.org/officeDocument/2006/relationships/footnotes" Target="footnotes.xml"/><Relationship Id="rId12" Type="http://schemas.openxmlformats.org/officeDocument/2006/relationships/hyperlink" Target="consultantplus://offline/ref=B18A4C0885ACC9796C4F084682673E7F367005FFBB83B57005E8E6734DD368EA3DE166492EAAB007M4p8L" TargetMode="External"/><Relationship Id="rId17" Type="http://schemas.openxmlformats.org/officeDocument/2006/relationships/hyperlink" Target="consultantplus://offline/ref=82444755A8FE7295F5BDD346D9284AE530A91EC37CECF321DB304EBED9C7611F31BC998B4AB00308m4p0L" TargetMode="External"/><Relationship Id="rId25" Type="http://schemas.openxmlformats.org/officeDocument/2006/relationships/hyperlink" Target="consultantplus://offline/ref=B18A4C0885ACC9796C4F084682673E7F367005FFBB83B57005E8E6734DD368EA3DE166492EAAB007M4p8L" TargetMode="External"/><Relationship Id="rId2" Type="http://schemas.openxmlformats.org/officeDocument/2006/relationships/numbering" Target="numbering.xml"/><Relationship Id="rId16" Type="http://schemas.openxmlformats.org/officeDocument/2006/relationships/hyperlink" Target="consultantplus://offline/ref=82444755A8FE7295F5BDD346D9284AE530A91EC37CECF321DB304EBED9C7611F31BC998B4AB00309m4p9L" TargetMode="External"/><Relationship Id="rId20" Type="http://schemas.openxmlformats.org/officeDocument/2006/relationships/hyperlink" Target="consultantplus://offline/ref=82444755A8FE7295F5BDD346D9284AE530A816C37EECF321DB304EBED9C7611F31BC998B4AB00008m4p4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444755A8FE7295F5BDD346D9284AE530A816C37AEAF321DB304EBED9C7611F31BC99884FmBp5L" TargetMode="External"/><Relationship Id="rId24" Type="http://schemas.openxmlformats.org/officeDocument/2006/relationships/hyperlink" Target="consultantplus://offline/ref=82444755A8FE7295F5BDD346D9284AE530A816C37AEAF321DB304EBED9C7611F31BC99884FmBp5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2444755A8FE7295F5BDD346D9284AE530A816C37EECF321DB304EBED9C7611F31BC998B4AB00008m4p4L" TargetMode="External"/><Relationship Id="rId23" Type="http://schemas.openxmlformats.org/officeDocument/2006/relationships/hyperlink" Target="consultantplus://offline/ref=D73DF6466982F39111B23405BB2A4C402A50F6E3CDEEE3760EF2542C86EE7FE0FE4BD1E578938791BAzFP"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82444755A8FE7295F5BDD346D9284AE530A91EC37CECF321DB304EBED9C7611F31BC998B4AB00709m4p5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2444755A8FE7295F5BDD346D9284AE530A816C37EECF321DB304EBED9C7611F31BC998B4AB00008m4p5L" TargetMode="External"/><Relationship Id="rId22" Type="http://schemas.openxmlformats.org/officeDocument/2006/relationships/hyperlink" Target="consultantplus://offline/ref=82444755A8FE7295F5BDD346D9284AE530A816C37EECF321DB304EBED9C7611F31BC998B4AB0000Bm4p3L" TargetMode="External"/><Relationship Id="rId27" Type="http://schemas.openxmlformats.org/officeDocument/2006/relationships/hyperlink" Target="http://www.dumadgrad.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3BB8-86B4-439A-92A0-79BC0E83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user</cp:lastModifiedBy>
  <cp:revision>5</cp:revision>
  <cp:lastPrinted>2013-10-09T08:07:00Z</cp:lastPrinted>
  <dcterms:created xsi:type="dcterms:W3CDTF">2017-08-22T06:15:00Z</dcterms:created>
  <dcterms:modified xsi:type="dcterms:W3CDTF">2017-08-30T10:46:00Z</dcterms:modified>
</cp:coreProperties>
</file>